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FF2" w:rsidRDefault="00E3720A">
      <w:pPr>
        <w:spacing w:after="1" w:line="259" w:lineRule="auto"/>
        <w:ind w:left="16" w:firstLine="0"/>
        <w:jc w:val="left"/>
      </w:pPr>
      <w:r>
        <w:rPr>
          <w:b/>
        </w:rPr>
        <w:t xml:space="preserve"> </w:t>
      </w:r>
      <w:r>
        <w:t xml:space="preserve"> </w:t>
      </w:r>
    </w:p>
    <w:p w:rsidR="00EA0FF2" w:rsidRDefault="00E3720A">
      <w:pPr>
        <w:spacing w:after="0" w:line="272" w:lineRule="auto"/>
        <w:ind w:left="16" w:right="9086" w:firstLine="0"/>
        <w:jc w:val="left"/>
      </w:pPr>
      <w:r>
        <w:t xml:space="preserve">            </w:t>
      </w:r>
      <w:r>
        <w:tab/>
        <w:t xml:space="preserve">  </w:t>
      </w:r>
    </w:p>
    <w:p w:rsidR="00EA0FF2" w:rsidRDefault="00E3720A">
      <w:pPr>
        <w:spacing w:after="15" w:line="259" w:lineRule="auto"/>
        <w:ind w:left="16" w:firstLine="0"/>
        <w:jc w:val="left"/>
      </w:pPr>
      <w:r>
        <w:rPr>
          <w:b/>
        </w:rPr>
        <w:t xml:space="preserve"> </w:t>
      </w:r>
      <w:r>
        <w:t xml:space="preserve"> </w:t>
      </w:r>
    </w:p>
    <w:p w:rsidR="00EA0FF2" w:rsidRDefault="00E3720A">
      <w:pPr>
        <w:spacing w:after="1" w:line="259" w:lineRule="auto"/>
        <w:ind w:left="158" w:firstLine="0"/>
        <w:jc w:val="center"/>
      </w:pPr>
      <w:r>
        <w:rPr>
          <w:b/>
        </w:rPr>
        <w:t xml:space="preserve">  </w:t>
      </w:r>
      <w:r>
        <w:rPr>
          <w:b/>
        </w:rPr>
        <w:tab/>
        <w:t xml:space="preserve">  </w:t>
      </w:r>
      <w:r>
        <w:rPr>
          <w:b/>
        </w:rPr>
        <w:tab/>
        <w:t xml:space="preserve">  </w:t>
      </w:r>
      <w:r>
        <w:rPr>
          <w:b/>
        </w:rPr>
        <w:tab/>
        <w:t xml:space="preserve">  </w:t>
      </w:r>
      <w:r>
        <w:rPr>
          <w:b/>
        </w:rPr>
        <w:tab/>
        <w:t xml:space="preserve"> </w:t>
      </w:r>
      <w:r>
        <w:t xml:space="preserve"> </w:t>
      </w:r>
    </w:p>
    <w:p w:rsidR="00EA0FF2" w:rsidRDefault="00E3720A">
      <w:pPr>
        <w:spacing w:after="0" w:line="259" w:lineRule="auto"/>
        <w:ind w:left="158" w:firstLine="0"/>
        <w:jc w:val="center"/>
      </w:pPr>
      <w:r>
        <w:rPr>
          <w:b/>
        </w:rPr>
        <w:t xml:space="preserve"> </w:t>
      </w:r>
      <w:r>
        <w:t xml:space="preserve"> </w:t>
      </w:r>
    </w:p>
    <w:p w:rsidR="00EA0FF2" w:rsidRDefault="00E3720A">
      <w:pPr>
        <w:spacing w:after="1" w:line="259" w:lineRule="auto"/>
        <w:ind w:left="158" w:firstLine="0"/>
        <w:jc w:val="center"/>
      </w:pPr>
      <w:r>
        <w:rPr>
          <w:b/>
        </w:rPr>
        <w:t xml:space="preserve"> </w:t>
      </w:r>
      <w:r>
        <w:t xml:space="preserve"> </w:t>
      </w:r>
    </w:p>
    <w:p w:rsidR="00EA0FF2" w:rsidRDefault="00E3720A">
      <w:pPr>
        <w:spacing w:after="0" w:line="259" w:lineRule="auto"/>
        <w:ind w:left="158" w:firstLine="0"/>
        <w:jc w:val="center"/>
      </w:pPr>
      <w:r>
        <w:rPr>
          <w:b/>
        </w:rPr>
        <w:t xml:space="preserve"> </w:t>
      </w:r>
    </w:p>
    <w:p w:rsidR="00EA0FF2" w:rsidRDefault="00E3720A">
      <w:pPr>
        <w:spacing w:after="57" w:line="259" w:lineRule="auto"/>
        <w:ind w:left="158" w:firstLine="0"/>
        <w:jc w:val="center"/>
      </w:pPr>
      <w:r>
        <w:rPr>
          <w:b/>
        </w:rPr>
        <w:t xml:space="preserve"> </w:t>
      </w:r>
      <w:r>
        <w:t xml:space="preserve"> </w:t>
      </w:r>
    </w:p>
    <w:p w:rsidR="00EA0FF2" w:rsidRPr="000E2740" w:rsidRDefault="00E3720A">
      <w:pPr>
        <w:spacing w:after="3" w:line="254" w:lineRule="auto"/>
        <w:ind w:left="127" w:right="101"/>
        <w:jc w:val="center"/>
        <w:rPr>
          <w:sz w:val="24"/>
          <w:szCs w:val="24"/>
          <w:u w:val="single"/>
        </w:rPr>
      </w:pPr>
      <w:r w:rsidRPr="000E2740">
        <w:rPr>
          <w:b/>
          <w:sz w:val="32"/>
          <w:szCs w:val="24"/>
          <w:u w:val="single"/>
        </w:rPr>
        <w:t xml:space="preserve">ΜΕΛΕΤΗ  </w:t>
      </w:r>
    </w:p>
    <w:p w:rsidR="00EA0FF2" w:rsidRPr="00D268BA" w:rsidRDefault="00E3720A">
      <w:pPr>
        <w:spacing w:after="0" w:line="259" w:lineRule="auto"/>
        <w:ind w:left="170"/>
        <w:jc w:val="left"/>
      </w:pPr>
      <w:r>
        <w:rPr>
          <w:b/>
          <w:sz w:val="28"/>
        </w:rPr>
        <w:t xml:space="preserve">για </w:t>
      </w:r>
      <w:r w:rsidRPr="00D268BA">
        <w:rPr>
          <w:b/>
          <w:sz w:val="28"/>
        </w:rPr>
        <w:t>την παροχή υπηρεσιών τεχν</w:t>
      </w:r>
      <w:r w:rsidR="00254EAF">
        <w:rPr>
          <w:b/>
          <w:sz w:val="28"/>
        </w:rPr>
        <w:t xml:space="preserve">ικού συμβούλου και υποστήριξης </w:t>
      </w:r>
      <w:r w:rsidRPr="00D268BA">
        <w:rPr>
          <w:b/>
          <w:sz w:val="28"/>
        </w:rPr>
        <w:t xml:space="preserve">της λειτουργίας </w:t>
      </w:r>
    </w:p>
    <w:p w:rsidR="00A268D2" w:rsidRDefault="00254EAF">
      <w:pPr>
        <w:spacing w:after="3" w:line="254" w:lineRule="auto"/>
        <w:ind w:left="127" w:right="96"/>
        <w:jc w:val="center"/>
        <w:rPr>
          <w:b/>
          <w:sz w:val="28"/>
        </w:rPr>
      </w:pPr>
      <w:r>
        <w:rPr>
          <w:b/>
          <w:sz w:val="28"/>
        </w:rPr>
        <w:t xml:space="preserve">του </w:t>
      </w:r>
      <w:r w:rsidR="006B7FB7">
        <w:rPr>
          <w:b/>
          <w:sz w:val="28"/>
        </w:rPr>
        <w:t xml:space="preserve">Κοινωνικού Ελληνικού Κλιμακίου Άμεσης Βοήθειας </w:t>
      </w:r>
      <w:r w:rsidR="00E3720A" w:rsidRPr="00D268BA">
        <w:rPr>
          <w:b/>
          <w:sz w:val="28"/>
        </w:rPr>
        <w:t xml:space="preserve">(Κοινωνικό ΕΚΑΒ) και των Δομών Φιλοξενίας </w:t>
      </w:r>
      <w:r w:rsidR="00A268D2">
        <w:rPr>
          <w:b/>
          <w:sz w:val="28"/>
        </w:rPr>
        <w:t xml:space="preserve">στην Αττική και </w:t>
      </w:r>
      <w:r w:rsidR="001A1EB7">
        <w:rPr>
          <w:b/>
          <w:sz w:val="28"/>
        </w:rPr>
        <w:t>στη Κοζάνη</w:t>
      </w:r>
    </w:p>
    <w:p w:rsidR="00EA0FF2" w:rsidRDefault="00A268D2" w:rsidP="000E2740">
      <w:pPr>
        <w:spacing w:after="3" w:line="254" w:lineRule="auto"/>
        <w:ind w:left="127" w:right="96"/>
        <w:jc w:val="center"/>
      </w:pPr>
      <w:r>
        <w:rPr>
          <w:b/>
          <w:sz w:val="28"/>
        </w:rPr>
        <w:t xml:space="preserve">στο πλαίσιο </w:t>
      </w:r>
      <w:r w:rsidR="00254EAF">
        <w:rPr>
          <w:b/>
          <w:sz w:val="28"/>
        </w:rPr>
        <w:t xml:space="preserve">υλοποίησης </w:t>
      </w:r>
      <w:r>
        <w:rPr>
          <w:b/>
          <w:sz w:val="28"/>
        </w:rPr>
        <w:t>της Δράσης με Τίτλο</w:t>
      </w:r>
      <w:r w:rsidR="00E3720A" w:rsidRPr="00D268BA">
        <w:rPr>
          <w:b/>
          <w:sz w:val="28"/>
        </w:rPr>
        <w:t>:</w:t>
      </w:r>
      <w:r w:rsidR="00254EAF">
        <w:rPr>
          <w:b/>
          <w:sz w:val="28"/>
        </w:rPr>
        <w:t xml:space="preserve"> </w:t>
      </w:r>
      <w:r w:rsidR="00E3720A" w:rsidRPr="00D268BA">
        <w:rPr>
          <w:b/>
          <w:sz w:val="28"/>
        </w:rPr>
        <w:t>«Ε</w:t>
      </w:r>
      <w:r w:rsidR="00836054">
        <w:rPr>
          <w:b/>
          <w:sz w:val="28"/>
        </w:rPr>
        <w:t>πιχορήγηση Ν.Π.Ι.Δ. Κοινωνικό Ελληνικό Κλιμάκιο Άμεσης Βοήθειας για τη Λειτουργία Δομών Φιλοξενίας Ασυνόδευτων Ανηλίκων – Νεφέλη</w:t>
      </w:r>
      <w:r w:rsidR="00E3720A" w:rsidRPr="00D268BA">
        <w:rPr>
          <w:b/>
          <w:sz w:val="28"/>
        </w:rPr>
        <w:t>»</w:t>
      </w:r>
    </w:p>
    <w:p w:rsidR="00EA0FF2" w:rsidRDefault="00E3720A">
      <w:pPr>
        <w:spacing w:after="0" w:line="259" w:lineRule="auto"/>
        <w:ind w:left="158" w:firstLine="0"/>
        <w:jc w:val="center"/>
      </w:pPr>
      <w:r>
        <w:rPr>
          <w:b/>
        </w:rPr>
        <w:t xml:space="preserve"> </w:t>
      </w:r>
      <w:r>
        <w:t xml:space="preserve"> </w:t>
      </w:r>
    </w:p>
    <w:p w:rsidR="00EA0FF2" w:rsidRDefault="00E3720A">
      <w:pPr>
        <w:spacing w:after="1" w:line="259" w:lineRule="auto"/>
        <w:ind w:left="16" w:firstLine="0"/>
        <w:jc w:val="left"/>
      </w:pPr>
      <w:r>
        <w:t xml:space="preserve">  </w:t>
      </w:r>
    </w:p>
    <w:p w:rsidR="00EA0FF2" w:rsidRDefault="00E3720A">
      <w:pPr>
        <w:spacing w:after="0" w:line="259" w:lineRule="auto"/>
        <w:ind w:left="16" w:firstLine="0"/>
        <w:jc w:val="left"/>
      </w:pPr>
      <w:r>
        <w:t xml:space="preserve"> </w:t>
      </w:r>
      <w:r>
        <w:rPr>
          <w:color w:val="FF0000"/>
        </w:rPr>
        <w:t xml:space="preserve"> </w:t>
      </w:r>
    </w:p>
    <w:p w:rsidR="00B36FD2" w:rsidRPr="006B7FB7" w:rsidRDefault="00B5084B" w:rsidP="00B36FD2">
      <w:pPr>
        <w:spacing w:after="0" w:line="266" w:lineRule="auto"/>
        <w:ind w:left="1276" w:right="-2" w:hanging="1308"/>
        <w:jc w:val="center"/>
        <w:rPr>
          <w:b/>
          <w:sz w:val="24"/>
          <w:szCs w:val="24"/>
        </w:rPr>
      </w:pPr>
      <w:r w:rsidRPr="006B7FB7">
        <w:rPr>
          <w:b/>
          <w:sz w:val="24"/>
          <w:szCs w:val="24"/>
        </w:rPr>
        <w:t>Αθήνα</w:t>
      </w:r>
      <w:r w:rsidR="00E3720A" w:rsidRPr="006B7FB7">
        <w:rPr>
          <w:b/>
          <w:sz w:val="24"/>
          <w:szCs w:val="24"/>
        </w:rPr>
        <w:t xml:space="preserve">, </w:t>
      </w:r>
      <w:r w:rsidR="00423910">
        <w:rPr>
          <w:b/>
          <w:sz w:val="24"/>
          <w:szCs w:val="24"/>
        </w:rPr>
        <w:t>0</w:t>
      </w:r>
      <w:r w:rsidR="006B7FB7" w:rsidRPr="006B7FB7">
        <w:rPr>
          <w:b/>
          <w:sz w:val="24"/>
          <w:szCs w:val="24"/>
        </w:rPr>
        <w:t>1</w:t>
      </w:r>
      <w:r w:rsidR="00836054">
        <w:rPr>
          <w:b/>
          <w:sz w:val="24"/>
          <w:szCs w:val="24"/>
        </w:rPr>
        <w:t>/</w:t>
      </w:r>
      <w:r w:rsidR="00423910">
        <w:rPr>
          <w:b/>
          <w:sz w:val="24"/>
          <w:szCs w:val="24"/>
        </w:rPr>
        <w:t>0</w:t>
      </w:r>
      <w:r w:rsidRPr="006B7FB7">
        <w:rPr>
          <w:b/>
          <w:sz w:val="24"/>
          <w:szCs w:val="24"/>
        </w:rPr>
        <w:t>9/2021</w:t>
      </w:r>
    </w:p>
    <w:p w:rsidR="00EA0FF2" w:rsidRPr="00B36FD2" w:rsidRDefault="00E3720A" w:rsidP="00B36FD2">
      <w:pPr>
        <w:spacing w:after="0" w:line="266" w:lineRule="auto"/>
        <w:ind w:left="1276" w:right="-2" w:hanging="1308"/>
        <w:jc w:val="center"/>
        <w:rPr>
          <w:sz w:val="24"/>
          <w:szCs w:val="24"/>
        </w:rPr>
      </w:pPr>
      <w:r w:rsidRPr="006B7FB7">
        <w:rPr>
          <w:b/>
          <w:sz w:val="24"/>
          <w:szCs w:val="24"/>
        </w:rPr>
        <w:t xml:space="preserve">Α.Π:  </w:t>
      </w:r>
      <w:r w:rsidR="006B7FB7" w:rsidRPr="006B7FB7">
        <w:rPr>
          <w:b/>
          <w:sz w:val="24"/>
          <w:szCs w:val="24"/>
        </w:rPr>
        <w:t>ΑΠ 692 ΑΠΡ-Μ</w:t>
      </w:r>
    </w:p>
    <w:p w:rsidR="00EA0FF2" w:rsidRDefault="00E3720A">
      <w:pPr>
        <w:spacing w:after="0" w:line="259" w:lineRule="auto"/>
        <w:ind w:left="16" w:firstLine="0"/>
        <w:jc w:val="left"/>
      </w:pPr>
      <w:r>
        <w:t xml:space="preserve">  </w:t>
      </w:r>
    </w:p>
    <w:p w:rsidR="00EA0FF2" w:rsidRDefault="00E3720A">
      <w:pPr>
        <w:spacing w:after="1" w:line="259" w:lineRule="auto"/>
        <w:ind w:left="16" w:firstLine="0"/>
        <w:jc w:val="left"/>
      </w:pPr>
      <w:r>
        <w:t xml:space="preserve">  </w:t>
      </w:r>
    </w:p>
    <w:p w:rsidR="00EA0FF2" w:rsidRDefault="00E3720A">
      <w:pPr>
        <w:spacing w:after="0" w:line="259" w:lineRule="auto"/>
        <w:ind w:left="16" w:firstLine="0"/>
        <w:jc w:val="left"/>
      </w:pPr>
      <w:r>
        <w:t xml:space="preserve">  </w:t>
      </w:r>
    </w:p>
    <w:p w:rsidR="00EA0FF2" w:rsidRDefault="00E3720A">
      <w:pPr>
        <w:spacing w:after="1" w:line="259" w:lineRule="auto"/>
        <w:ind w:left="16" w:firstLine="0"/>
        <w:jc w:val="left"/>
      </w:pPr>
      <w:r>
        <w:t xml:space="preserve">  </w:t>
      </w:r>
    </w:p>
    <w:p w:rsidR="00EA0FF2" w:rsidRDefault="00E3720A">
      <w:pPr>
        <w:spacing w:after="1" w:line="259" w:lineRule="auto"/>
        <w:ind w:left="16" w:firstLine="0"/>
        <w:jc w:val="left"/>
      </w:pPr>
      <w:r>
        <w:t xml:space="preserve">  </w:t>
      </w:r>
    </w:p>
    <w:p w:rsidR="00EA0FF2" w:rsidRDefault="00E3720A">
      <w:pPr>
        <w:spacing w:after="0" w:line="259" w:lineRule="auto"/>
        <w:ind w:left="16" w:firstLine="0"/>
        <w:jc w:val="left"/>
      </w:pPr>
      <w:r>
        <w:t xml:space="preserve">  </w:t>
      </w:r>
    </w:p>
    <w:p w:rsidR="00EA0FF2" w:rsidRDefault="00E3720A">
      <w:pPr>
        <w:spacing w:after="1" w:line="259" w:lineRule="auto"/>
        <w:ind w:left="16" w:firstLine="0"/>
        <w:jc w:val="left"/>
      </w:pPr>
      <w:r>
        <w:t xml:space="preserve">  </w:t>
      </w:r>
    </w:p>
    <w:p w:rsidR="00EA0FF2" w:rsidRDefault="00E3720A">
      <w:pPr>
        <w:spacing w:after="0" w:line="259" w:lineRule="auto"/>
        <w:ind w:left="16" w:firstLine="0"/>
        <w:jc w:val="left"/>
      </w:pPr>
      <w:r>
        <w:t xml:space="preserve">   </w:t>
      </w:r>
    </w:p>
    <w:p w:rsidR="00EA0FF2" w:rsidRDefault="00E3720A">
      <w:pPr>
        <w:spacing w:after="45" w:line="259" w:lineRule="auto"/>
        <w:ind w:left="16" w:firstLine="0"/>
        <w:jc w:val="left"/>
      </w:pPr>
      <w:r>
        <w:t xml:space="preserve">  </w:t>
      </w:r>
    </w:p>
    <w:p w:rsidR="00EA0FF2" w:rsidRDefault="00A268D2" w:rsidP="00A268D2">
      <w:pPr>
        <w:tabs>
          <w:tab w:val="left" w:pos="2268"/>
          <w:tab w:val="left" w:pos="2835"/>
          <w:tab w:val="center" w:pos="3207"/>
        </w:tabs>
        <w:spacing w:after="42" w:line="259" w:lineRule="auto"/>
        <w:ind w:left="0" w:firstLine="0"/>
        <w:jc w:val="left"/>
      </w:pPr>
      <w:r>
        <w:t xml:space="preserve">Περιεχόμενα:   </w:t>
      </w:r>
      <w:r>
        <w:tab/>
        <w:t xml:space="preserve">        </w:t>
      </w:r>
      <w:r w:rsidR="00E3720A">
        <w:t>1.</w:t>
      </w:r>
      <w:r w:rsidR="00E3720A" w:rsidRPr="00A268D2">
        <w:t xml:space="preserve"> </w:t>
      </w:r>
      <w:r>
        <w:t xml:space="preserve">   </w:t>
      </w:r>
      <w:r w:rsidR="00E3720A">
        <w:t xml:space="preserve">Τεχνική Έκθεση  </w:t>
      </w:r>
    </w:p>
    <w:p w:rsidR="00EA0FF2" w:rsidRDefault="00E3720A">
      <w:pPr>
        <w:numPr>
          <w:ilvl w:val="0"/>
          <w:numId w:val="1"/>
        </w:numPr>
        <w:spacing w:after="43" w:line="259" w:lineRule="auto"/>
        <w:ind w:hanging="360"/>
      </w:pPr>
      <w:r>
        <w:t xml:space="preserve">Ενδεικτικός Προϋπολογισμός   </w:t>
      </w:r>
    </w:p>
    <w:p w:rsidR="00EA0FF2" w:rsidRDefault="00E3720A">
      <w:pPr>
        <w:numPr>
          <w:ilvl w:val="0"/>
          <w:numId w:val="1"/>
        </w:numPr>
        <w:spacing w:after="43" w:line="259" w:lineRule="auto"/>
        <w:ind w:hanging="360"/>
      </w:pPr>
      <w:r>
        <w:t xml:space="preserve">Τεχνικές Προδιαγραφές  </w:t>
      </w:r>
    </w:p>
    <w:p w:rsidR="00EA0FF2" w:rsidRDefault="00E3720A">
      <w:pPr>
        <w:numPr>
          <w:ilvl w:val="0"/>
          <w:numId w:val="1"/>
        </w:numPr>
        <w:spacing w:after="10" w:line="259" w:lineRule="auto"/>
        <w:ind w:hanging="360"/>
      </w:pPr>
      <w:r>
        <w:t xml:space="preserve">Συγγραφή υποχρεώσεων  </w:t>
      </w:r>
    </w:p>
    <w:p w:rsidR="00EA0FF2" w:rsidRDefault="00E3720A">
      <w:pPr>
        <w:spacing w:after="0" w:line="259" w:lineRule="auto"/>
        <w:ind w:left="16" w:firstLine="0"/>
        <w:jc w:val="left"/>
      </w:pPr>
      <w:r>
        <w:t xml:space="preserve">  </w:t>
      </w:r>
    </w:p>
    <w:p w:rsidR="00EA0FF2" w:rsidRDefault="00E3720A">
      <w:pPr>
        <w:spacing w:after="1" w:line="259" w:lineRule="auto"/>
        <w:ind w:left="16" w:firstLine="0"/>
        <w:jc w:val="left"/>
      </w:pPr>
      <w:r>
        <w:rPr>
          <w:b/>
        </w:rPr>
        <w:t xml:space="preserve"> </w:t>
      </w:r>
      <w:r>
        <w:t xml:space="preserve"> </w:t>
      </w:r>
    </w:p>
    <w:p w:rsidR="00EA0FF2" w:rsidRDefault="00E3720A">
      <w:pPr>
        <w:spacing w:after="0" w:line="259" w:lineRule="auto"/>
        <w:ind w:left="16" w:firstLine="0"/>
        <w:jc w:val="left"/>
      </w:pPr>
      <w:r>
        <w:rPr>
          <w:b/>
        </w:rPr>
        <w:t xml:space="preserve"> </w:t>
      </w:r>
      <w:r>
        <w:t xml:space="preserve"> </w:t>
      </w:r>
    </w:p>
    <w:p w:rsidR="00EA0FF2" w:rsidRDefault="00E3720A">
      <w:pPr>
        <w:spacing w:after="1" w:line="259" w:lineRule="auto"/>
        <w:ind w:left="16" w:firstLine="0"/>
        <w:jc w:val="left"/>
      </w:pPr>
      <w:r>
        <w:rPr>
          <w:b/>
        </w:rPr>
        <w:t xml:space="preserve"> </w:t>
      </w:r>
      <w:r>
        <w:t xml:space="preserve"> </w:t>
      </w:r>
    </w:p>
    <w:p w:rsidR="00EA0FF2" w:rsidRDefault="00E3720A">
      <w:pPr>
        <w:spacing w:after="0" w:line="259" w:lineRule="auto"/>
        <w:ind w:left="16" w:firstLine="0"/>
        <w:jc w:val="left"/>
      </w:pPr>
      <w:r>
        <w:rPr>
          <w:b/>
        </w:rPr>
        <w:t xml:space="preserve">  </w:t>
      </w:r>
      <w:r>
        <w:t xml:space="preserve"> </w:t>
      </w:r>
    </w:p>
    <w:p w:rsidR="00EA0FF2" w:rsidRDefault="00E3720A">
      <w:pPr>
        <w:spacing w:after="1" w:line="259" w:lineRule="auto"/>
        <w:ind w:left="16" w:firstLine="0"/>
        <w:jc w:val="left"/>
      </w:pPr>
      <w:r>
        <w:rPr>
          <w:b/>
        </w:rPr>
        <w:t xml:space="preserve"> </w:t>
      </w:r>
      <w:r>
        <w:t xml:space="preserve"> </w:t>
      </w:r>
    </w:p>
    <w:p w:rsidR="00EA0FF2" w:rsidRDefault="00E3720A">
      <w:pPr>
        <w:spacing w:after="0" w:line="259" w:lineRule="auto"/>
        <w:ind w:left="16" w:firstLine="0"/>
        <w:jc w:val="left"/>
      </w:pPr>
      <w:r>
        <w:rPr>
          <w:b/>
        </w:rPr>
        <w:t xml:space="preserve"> </w:t>
      </w:r>
      <w:r>
        <w:t xml:space="preserve"> </w:t>
      </w:r>
    </w:p>
    <w:p w:rsidR="00EA0FF2" w:rsidRDefault="00E3720A">
      <w:pPr>
        <w:spacing w:after="35" w:line="259" w:lineRule="auto"/>
        <w:ind w:left="16" w:firstLine="0"/>
        <w:jc w:val="left"/>
      </w:pPr>
      <w:r>
        <w:rPr>
          <w:b/>
        </w:rPr>
        <w:t xml:space="preserve"> </w:t>
      </w:r>
      <w:r>
        <w:t xml:space="preserve"> </w:t>
      </w:r>
    </w:p>
    <w:p w:rsidR="00EA0FF2" w:rsidRPr="000E2740" w:rsidRDefault="00E3720A">
      <w:pPr>
        <w:tabs>
          <w:tab w:val="center" w:pos="4968"/>
          <w:tab w:val="center" w:pos="8585"/>
        </w:tabs>
        <w:spacing w:after="9" w:line="259" w:lineRule="auto"/>
        <w:ind w:left="0" w:firstLine="0"/>
        <w:jc w:val="left"/>
        <w:rPr>
          <w:b/>
          <w:bCs/>
          <w:sz w:val="24"/>
          <w:szCs w:val="24"/>
        </w:rPr>
      </w:pPr>
      <w:r w:rsidRPr="000E2740">
        <w:rPr>
          <w:sz w:val="24"/>
          <w:szCs w:val="24"/>
        </w:rPr>
        <w:t xml:space="preserve"> </w:t>
      </w:r>
      <w:r w:rsidRPr="000E2740">
        <w:rPr>
          <w:sz w:val="24"/>
          <w:szCs w:val="24"/>
        </w:rPr>
        <w:tab/>
      </w:r>
      <w:r w:rsidR="00B5084B" w:rsidRPr="000E2740">
        <w:rPr>
          <w:b/>
          <w:bCs/>
          <w:sz w:val="32"/>
          <w:szCs w:val="28"/>
        </w:rPr>
        <w:t>ΣΕΠΤΕΜΒΡΙΟΣ</w:t>
      </w:r>
      <w:r w:rsidRPr="000E2740">
        <w:rPr>
          <w:b/>
          <w:bCs/>
          <w:sz w:val="32"/>
          <w:szCs w:val="28"/>
        </w:rPr>
        <w:t xml:space="preserve">  202</w:t>
      </w:r>
      <w:r w:rsidR="00D268BA" w:rsidRPr="000E2740">
        <w:rPr>
          <w:b/>
          <w:bCs/>
          <w:sz w:val="32"/>
          <w:szCs w:val="28"/>
        </w:rPr>
        <w:t>1</w:t>
      </w:r>
      <w:r w:rsidRPr="000E2740">
        <w:rPr>
          <w:b/>
          <w:bCs/>
          <w:sz w:val="32"/>
          <w:szCs w:val="28"/>
        </w:rPr>
        <w:t xml:space="preserve">   </w:t>
      </w:r>
      <w:r w:rsidRPr="000E2740">
        <w:rPr>
          <w:b/>
          <w:bCs/>
          <w:sz w:val="28"/>
          <w:szCs w:val="24"/>
        </w:rPr>
        <w:tab/>
        <w:t xml:space="preserve">  </w:t>
      </w:r>
    </w:p>
    <w:p w:rsidR="00EA0FF2" w:rsidRDefault="00E3720A">
      <w:pPr>
        <w:spacing w:after="0" w:line="259" w:lineRule="auto"/>
        <w:ind w:left="47" w:firstLine="0"/>
        <w:jc w:val="left"/>
      </w:pPr>
      <w:r>
        <w:rPr>
          <w:sz w:val="24"/>
        </w:rPr>
        <w:t xml:space="preserve">  </w:t>
      </w:r>
    </w:p>
    <w:p w:rsidR="00EA0FF2" w:rsidRDefault="00E3720A">
      <w:pPr>
        <w:pStyle w:val="1"/>
      </w:pPr>
      <w:r>
        <w:rPr>
          <w:u w:val="none"/>
        </w:rPr>
        <w:lastRenderedPageBreak/>
        <w:t>1.</w:t>
      </w:r>
      <w:r>
        <w:rPr>
          <w:rFonts w:ascii="Arial" w:eastAsia="Arial" w:hAnsi="Arial" w:cs="Arial"/>
          <w:u w:val="none"/>
        </w:rPr>
        <w:t xml:space="preserve"> </w:t>
      </w:r>
      <w:r>
        <w:t>ΤΕΧΝΙΚΗ ΕΚΘΕΣΗ</w:t>
      </w:r>
      <w:r>
        <w:rPr>
          <w:u w:val="none"/>
        </w:rPr>
        <w:t xml:space="preserve">  </w:t>
      </w:r>
    </w:p>
    <w:p w:rsidR="00EA0FF2" w:rsidRPr="00D268BA" w:rsidRDefault="006B7FB7">
      <w:pPr>
        <w:spacing w:after="0"/>
        <w:ind w:left="13"/>
      </w:pPr>
      <w:r>
        <w:t xml:space="preserve">Η παρούσα τεχνική έκθεση αφορά </w:t>
      </w:r>
      <w:r w:rsidR="00E3720A">
        <w:t xml:space="preserve">την </w:t>
      </w:r>
      <w:r w:rsidR="00E3720A" w:rsidRPr="006B7FB7">
        <w:t>παροχή υπηρεσιών τεχνικού συμβούλου και υ</w:t>
      </w:r>
      <w:r w:rsidRPr="006B7FB7">
        <w:t xml:space="preserve">ποστήριξης της λειτουργίας του Κοινωνικού Ελληνικού Κλιμακίου Άμεσης Βοήθειας </w:t>
      </w:r>
      <w:r w:rsidR="00E3720A" w:rsidRPr="006B7FB7">
        <w:t>(Κοινωνικό ΕΚΑΒ) και των Δομών Φιλοξενίας στην Αττική και στη</w:t>
      </w:r>
      <w:r w:rsidR="001A1EB7" w:rsidRPr="006B7FB7">
        <w:t xml:space="preserve"> Κοζάνη</w:t>
      </w:r>
      <w:r w:rsidR="00E3720A" w:rsidRPr="006B7FB7">
        <w:t>,</w:t>
      </w:r>
      <w:r w:rsidR="00E3720A" w:rsidRPr="00D268BA">
        <w:t xml:space="preserve"> στο πλαίσιο </w:t>
      </w:r>
      <w:r>
        <w:t xml:space="preserve">υλοποίησης </w:t>
      </w:r>
      <w:r w:rsidR="00E3720A" w:rsidRPr="00D268BA">
        <w:t xml:space="preserve">της </w:t>
      </w:r>
      <w:r w:rsidR="00A268D2">
        <w:t>Δράσ</w:t>
      </w:r>
      <w:r w:rsidR="00E3720A" w:rsidRPr="00D268BA">
        <w:t xml:space="preserve">ης με Τίτλο: «Επιχορήγηση Ν.Π.Ι.Δ. </w:t>
      </w:r>
    </w:p>
    <w:p w:rsidR="00EA0FF2" w:rsidRDefault="00E3720A" w:rsidP="006B7FB7">
      <w:pPr>
        <w:spacing w:after="0"/>
        <w:ind w:left="13"/>
      </w:pPr>
      <w:r w:rsidRPr="00D268BA">
        <w:t>Κοινωνικό Ελληνικό Κλιμάκιο Άμεσης Βοήθειας για τη Λειτουργία Δομών Φιλοξενίας Α</w:t>
      </w:r>
      <w:r w:rsidR="00A268D2">
        <w:t xml:space="preserve">συνόδευτων Ανηλίκων - Νεφέλη», προϋπολογιζόμενης δαπάνης </w:t>
      </w:r>
      <w:r w:rsidR="007A0055" w:rsidRPr="006B7FB7">
        <w:t>8.200,00</w:t>
      </w:r>
      <w:r w:rsidR="006B7FB7">
        <w:t xml:space="preserve"> </w:t>
      </w:r>
      <w:r w:rsidR="00A268D2" w:rsidRPr="006B7FB7">
        <w:t xml:space="preserve">€ χωρίς ΦΠΑ και </w:t>
      </w:r>
      <w:r w:rsidR="007A0055" w:rsidRPr="006B7FB7">
        <w:t>10.168,00</w:t>
      </w:r>
      <w:r w:rsidR="006B7FB7">
        <w:t xml:space="preserve"> </w:t>
      </w:r>
      <w:r w:rsidR="00A268D2" w:rsidRPr="006B7FB7">
        <w:t xml:space="preserve">€ συμπεριλαμβανομένου του </w:t>
      </w:r>
      <w:r w:rsidRPr="006B7FB7">
        <w:t xml:space="preserve">Φ.Π.Α. </w:t>
      </w:r>
      <w:r w:rsidR="00A268D2" w:rsidRPr="006B7FB7">
        <w:t>(</w:t>
      </w:r>
      <w:r w:rsidRPr="006B7FB7">
        <w:t xml:space="preserve">24%).  </w:t>
      </w:r>
    </w:p>
    <w:p w:rsidR="00EA0FF2" w:rsidRDefault="00E3720A">
      <w:pPr>
        <w:spacing w:after="120"/>
        <w:ind w:left="25"/>
      </w:pPr>
      <w:r>
        <w:t xml:space="preserve">Για το σκοπό </w:t>
      </w:r>
      <w:r w:rsidR="006B7FB7">
        <w:t xml:space="preserve">αυτό έχει εγγραφεί στον προϋπολογισμό του </w:t>
      </w:r>
      <w:r>
        <w:t>Οργανι</w:t>
      </w:r>
      <w:r w:rsidR="006B7FB7">
        <w:t xml:space="preserve">σμού, οικονομικού έτους </w:t>
      </w:r>
      <w:r w:rsidR="005C0189">
        <w:t>202</w:t>
      </w:r>
      <w:r w:rsidR="00DE0002">
        <w:t>1</w:t>
      </w:r>
      <w:r w:rsidR="005C0189">
        <w:t xml:space="preserve">, </w:t>
      </w:r>
      <w:r>
        <w:t>σχετική πίστωση</w:t>
      </w:r>
      <w:r>
        <w:rPr>
          <w:i/>
        </w:rPr>
        <w:t>.</w:t>
      </w:r>
      <w:r>
        <w:rPr>
          <w:color w:val="FF0000"/>
        </w:rPr>
        <w:t xml:space="preserve"> </w:t>
      </w:r>
      <w:r>
        <w:t xml:space="preserve"> </w:t>
      </w:r>
    </w:p>
    <w:p w:rsidR="00EA0FF2" w:rsidRDefault="00E3720A">
      <w:pPr>
        <w:spacing w:after="120"/>
        <w:ind w:left="25"/>
      </w:pPr>
      <w:r w:rsidRPr="006B7FB7">
        <w:t xml:space="preserve">Η Προμήθεια υλοποιείται ως «Δημόσια Σύμβαση Έργων - Προμηθειών» κατά την έννοια της περίπτωσης (β) της παραγράφου 9 του άρθρου 2 «Ορισμοί» </w:t>
      </w:r>
      <w:r w:rsidRPr="006B7FB7">
        <w:rPr>
          <w:i/>
        </w:rPr>
        <w:t xml:space="preserve">(άρθρο 2 και άρθρο 33 παρ. 1 εδάφιο β' της Οδηγίας 2014/24/ΕΕ και άρθρο 2 της Οδηγίας 2014/25/ΕΕ) </w:t>
      </w:r>
      <w:r w:rsidRPr="006B7FB7">
        <w:t>του Νόμου 4412/2016 «Δημόσιες Συμβάσεις</w:t>
      </w:r>
      <w:r w:rsidRPr="002F5A90">
        <w:t xml:space="preserve"> Έργων, Προμηθειών και Υπηρεσιών (προσαρμογή στις Οδηγίες 2014/24/ ΕΕ και 2014/25/ΕΕ)»</w:t>
      </w:r>
      <w:r w:rsidR="006B7FB7">
        <w:t xml:space="preserve"> (ΦΕΚ Α’ 147/8-8-2016), </w:t>
      </w:r>
      <w:r w:rsidR="007D266D" w:rsidRPr="002F5A90">
        <w:t xml:space="preserve">όπως τροποποιήθηκε και ισχύει έως σήμερα, </w:t>
      </w:r>
      <w:r w:rsidRPr="002F5A90">
        <w:t>λαμβανομένων υπόψη των προβλεπόμενων καταργούμενων και μεταβατικών διατάξεων που περιλαμβάνονται σε αυτόν</w:t>
      </w:r>
      <w:r w:rsidR="002F5A90" w:rsidRPr="002F5A90">
        <w:t xml:space="preserve"> καθώς και των προσαρμογών του στην ενωσιακή νομοθεσία.</w:t>
      </w:r>
    </w:p>
    <w:p w:rsidR="00EA0FF2" w:rsidRDefault="00E3720A">
      <w:pPr>
        <w:spacing w:after="234" w:line="259" w:lineRule="auto"/>
        <w:ind w:left="16" w:firstLine="0"/>
        <w:jc w:val="left"/>
      </w:pPr>
      <w:r>
        <w:rPr>
          <w:u w:val="single" w:color="000000"/>
        </w:rPr>
        <w:t>Μητρώο Δεσμεύσεων – CPV – ΚΗΜΔΗΣ:</w:t>
      </w:r>
      <w:r>
        <w:t xml:space="preserve">   </w:t>
      </w:r>
    </w:p>
    <w:p w:rsidR="00EA0FF2" w:rsidRDefault="00E3720A">
      <w:pPr>
        <w:spacing w:after="120"/>
        <w:ind w:left="25"/>
      </w:pPr>
      <w:r>
        <w:t xml:space="preserve">Σύμφωνα με την ισχύουσα κωδικοποίηση περί ευρωπαϊκού κοινού λεξιλογίου για τις δημόσιες συμβάσεις (CPV) τα υπό προμήθεια είδη στο πλαίσιο της παρούσης ταξινομούνται με τους κάτωθι κωδικούς:  </w:t>
      </w:r>
    </w:p>
    <w:p w:rsidR="00EA0FF2" w:rsidRDefault="00E3720A">
      <w:pPr>
        <w:spacing w:after="0" w:line="259" w:lineRule="auto"/>
        <w:ind w:left="0" w:firstLine="0"/>
        <w:jc w:val="left"/>
      </w:pPr>
      <w:r>
        <w:t xml:space="preserve"> </w:t>
      </w:r>
    </w:p>
    <w:tbl>
      <w:tblPr>
        <w:tblStyle w:val="TableGrid"/>
        <w:tblW w:w="9142" w:type="dxa"/>
        <w:tblInd w:w="397" w:type="dxa"/>
        <w:tblCellMar>
          <w:top w:w="95" w:type="dxa"/>
          <w:left w:w="115" w:type="dxa"/>
          <w:right w:w="115" w:type="dxa"/>
        </w:tblCellMar>
        <w:tblLook w:val="04A0"/>
      </w:tblPr>
      <w:tblGrid>
        <w:gridCol w:w="7271"/>
        <w:gridCol w:w="1871"/>
      </w:tblGrid>
      <w:tr w:rsidR="00EA0FF2">
        <w:trPr>
          <w:trHeight w:val="342"/>
        </w:trPr>
        <w:tc>
          <w:tcPr>
            <w:tcW w:w="7271" w:type="dxa"/>
            <w:tcBorders>
              <w:top w:val="single" w:sz="4" w:space="0" w:color="000000"/>
              <w:left w:val="single" w:sz="4" w:space="0" w:color="000000"/>
              <w:bottom w:val="single" w:sz="4" w:space="0" w:color="000000"/>
              <w:right w:val="single" w:sz="4" w:space="0" w:color="000000"/>
            </w:tcBorders>
            <w:shd w:val="clear" w:color="auto" w:fill="FFF2CC"/>
          </w:tcPr>
          <w:p w:rsidR="00EA0FF2" w:rsidRDefault="00E3720A">
            <w:pPr>
              <w:spacing w:after="0" w:line="259" w:lineRule="auto"/>
              <w:ind w:left="0" w:right="5" w:firstLine="0"/>
              <w:jc w:val="center"/>
            </w:pPr>
            <w:r>
              <w:rPr>
                <w:b/>
              </w:rPr>
              <w:t xml:space="preserve">ΥΠΗΡΕΣΙΑ </w:t>
            </w:r>
            <w:r>
              <w:t xml:space="preserve"> </w:t>
            </w:r>
          </w:p>
        </w:tc>
        <w:tc>
          <w:tcPr>
            <w:tcW w:w="1871" w:type="dxa"/>
            <w:tcBorders>
              <w:top w:val="single" w:sz="4" w:space="0" w:color="000000"/>
              <w:left w:val="single" w:sz="4" w:space="0" w:color="000000"/>
              <w:bottom w:val="single" w:sz="4" w:space="0" w:color="000000"/>
              <w:right w:val="single" w:sz="4" w:space="0" w:color="000000"/>
            </w:tcBorders>
            <w:shd w:val="clear" w:color="auto" w:fill="FFF2CC"/>
          </w:tcPr>
          <w:p w:rsidR="00EA0FF2" w:rsidRDefault="00E3720A">
            <w:pPr>
              <w:spacing w:after="0" w:line="259" w:lineRule="auto"/>
              <w:ind w:left="0" w:right="4" w:firstLine="0"/>
              <w:jc w:val="center"/>
            </w:pPr>
            <w:r>
              <w:rPr>
                <w:b/>
              </w:rPr>
              <w:t xml:space="preserve">CPV </w:t>
            </w:r>
            <w:r>
              <w:t xml:space="preserve"> </w:t>
            </w:r>
          </w:p>
        </w:tc>
      </w:tr>
      <w:tr w:rsidR="00EA0FF2">
        <w:trPr>
          <w:trHeight w:val="347"/>
        </w:trPr>
        <w:tc>
          <w:tcPr>
            <w:tcW w:w="7271" w:type="dxa"/>
            <w:tcBorders>
              <w:top w:val="single" w:sz="4" w:space="0" w:color="000000"/>
              <w:left w:val="single" w:sz="4" w:space="0" w:color="000000"/>
              <w:bottom w:val="single" w:sz="4" w:space="0" w:color="000000"/>
              <w:right w:val="single" w:sz="4" w:space="0" w:color="000000"/>
            </w:tcBorders>
          </w:tcPr>
          <w:p w:rsidR="00EA0FF2" w:rsidRDefault="00E3720A">
            <w:pPr>
              <w:spacing w:after="0" w:line="259" w:lineRule="auto"/>
              <w:ind w:left="0" w:right="7" w:firstLine="0"/>
              <w:jc w:val="center"/>
            </w:pPr>
            <w:r>
              <w:t xml:space="preserve">Παροχή υπηρεσιών συμβούλου  </w:t>
            </w:r>
          </w:p>
        </w:tc>
        <w:tc>
          <w:tcPr>
            <w:tcW w:w="1871" w:type="dxa"/>
            <w:tcBorders>
              <w:top w:val="single" w:sz="4" w:space="0" w:color="000000"/>
              <w:left w:val="single" w:sz="4" w:space="0" w:color="000000"/>
              <w:bottom w:val="single" w:sz="4" w:space="0" w:color="000000"/>
              <w:right w:val="single" w:sz="4" w:space="0" w:color="000000"/>
            </w:tcBorders>
          </w:tcPr>
          <w:p w:rsidR="00EA0FF2" w:rsidRDefault="00E3720A">
            <w:pPr>
              <w:spacing w:after="0" w:line="259" w:lineRule="auto"/>
              <w:ind w:left="0" w:right="3" w:firstLine="0"/>
              <w:jc w:val="center"/>
            </w:pPr>
            <w:r>
              <w:t xml:space="preserve">85312320-8 </w:t>
            </w:r>
          </w:p>
        </w:tc>
      </w:tr>
    </w:tbl>
    <w:p w:rsidR="00EA0FF2" w:rsidRDefault="00E3720A">
      <w:pPr>
        <w:spacing w:after="25" w:line="259" w:lineRule="auto"/>
        <w:ind w:left="16" w:firstLine="0"/>
        <w:jc w:val="left"/>
      </w:pPr>
      <w:r>
        <w:rPr>
          <w:sz w:val="16"/>
        </w:rPr>
        <w:t xml:space="preserve"> </w:t>
      </w:r>
      <w:r>
        <w:t xml:space="preserve"> </w:t>
      </w:r>
    </w:p>
    <w:p w:rsidR="006B7FB7" w:rsidRDefault="00E3720A" w:rsidP="00FF2232">
      <w:pPr>
        <w:spacing w:after="46" w:line="259" w:lineRule="auto"/>
        <w:ind w:left="16" w:firstLine="0"/>
        <w:jc w:val="left"/>
      </w:pPr>
      <w:r>
        <w:rPr>
          <w:sz w:val="16"/>
        </w:rPr>
        <w:t xml:space="preserve"> </w:t>
      </w:r>
      <w:r>
        <w:t xml:space="preserve"> </w:t>
      </w:r>
    </w:p>
    <w:p w:rsidR="00EA0FF2" w:rsidRDefault="00E3720A" w:rsidP="00FF2232">
      <w:pPr>
        <w:spacing w:after="8" w:line="259" w:lineRule="auto"/>
        <w:ind w:left="851"/>
      </w:pPr>
      <w:r>
        <w:t xml:space="preserve">Ο Συντάξας  </w:t>
      </w:r>
      <w:r w:rsidR="00FF2232">
        <w:t xml:space="preserve">                                                                                                              </w:t>
      </w:r>
      <w:r w:rsidRPr="006B7FB7">
        <w:t xml:space="preserve">Αθήνα, </w:t>
      </w:r>
      <w:r w:rsidR="006B7FB7" w:rsidRPr="006B7FB7">
        <w:t>01</w:t>
      </w:r>
      <w:r w:rsidR="00B5084B" w:rsidRPr="006B7FB7">
        <w:t>/09/</w:t>
      </w:r>
      <w:r w:rsidRPr="006B7FB7">
        <w:t>202</w:t>
      </w:r>
      <w:r w:rsidR="00D268BA" w:rsidRPr="006B7FB7">
        <w:t>1</w:t>
      </w:r>
      <w:r>
        <w:t xml:space="preserve"> </w:t>
      </w:r>
    </w:p>
    <w:p w:rsidR="00EA0FF2" w:rsidRDefault="00E3720A" w:rsidP="00FF2232">
      <w:pPr>
        <w:tabs>
          <w:tab w:val="left" w:pos="720"/>
          <w:tab w:val="left" w:pos="1440"/>
          <w:tab w:val="left" w:pos="2145"/>
        </w:tabs>
        <w:spacing w:after="0" w:line="259" w:lineRule="auto"/>
        <w:ind w:left="851" w:firstLine="0"/>
        <w:jc w:val="left"/>
      </w:pPr>
      <w:r>
        <w:rPr>
          <w:sz w:val="24"/>
        </w:rPr>
        <w:t xml:space="preserve">  </w:t>
      </w:r>
      <w:r>
        <w:rPr>
          <w:sz w:val="24"/>
        </w:rPr>
        <w:tab/>
      </w:r>
      <w:r>
        <w:t xml:space="preserve">  </w:t>
      </w:r>
      <w:r w:rsidR="00FF2232">
        <w:tab/>
      </w:r>
    </w:p>
    <w:p w:rsidR="00EA0FF2" w:rsidRDefault="00FF2232" w:rsidP="00FF2232">
      <w:pPr>
        <w:spacing w:after="0" w:line="259" w:lineRule="auto"/>
        <w:ind w:left="851" w:right="1184" w:firstLine="0"/>
        <w:jc w:val="left"/>
      </w:pPr>
      <w:r w:rsidRPr="00FF2232">
        <w:rPr>
          <w:sz w:val="24"/>
        </w:rPr>
        <w:drawing>
          <wp:inline distT="0" distB="0" distL="0" distR="0">
            <wp:extent cx="1152525" cy="752475"/>
            <wp:effectExtent l="19050" t="0" r="9525" b="0"/>
            <wp:docPr id="1" name="Picture 326"/>
            <wp:cNvGraphicFramePr/>
            <a:graphic xmlns:a="http://schemas.openxmlformats.org/drawingml/2006/main">
              <a:graphicData uri="http://schemas.openxmlformats.org/drawingml/2006/picture">
                <pic:pic xmlns:pic="http://schemas.openxmlformats.org/drawingml/2006/picture">
                  <pic:nvPicPr>
                    <pic:cNvPr id="326" name="Picture 326"/>
                    <pic:cNvPicPr/>
                  </pic:nvPicPr>
                  <pic:blipFill>
                    <a:blip r:embed="rId8" cstate="print"/>
                    <a:stretch>
                      <a:fillRect/>
                    </a:stretch>
                  </pic:blipFill>
                  <pic:spPr>
                    <a:xfrm>
                      <a:off x="0" y="0"/>
                      <a:ext cx="1152525" cy="752475"/>
                    </a:xfrm>
                    <a:prstGeom prst="rect">
                      <a:avLst/>
                    </a:prstGeom>
                  </pic:spPr>
                </pic:pic>
              </a:graphicData>
            </a:graphic>
          </wp:inline>
        </w:drawing>
      </w:r>
      <w:r w:rsidR="00E3720A">
        <w:rPr>
          <w:sz w:val="24"/>
        </w:rPr>
        <w:t xml:space="preserve"> </w:t>
      </w:r>
      <w:r w:rsidR="00E3720A">
        <w:t xml:space="preserve"> </w:t>
      </w:r>
    </w:p>
    <w:p w:rsidR="00EA0FF2" w:rsidRDefault="00E3720A" w:rsidP="006B7FB7">
      <w:pPr>
        <w:spacing w:after="0" w:line="240" w:lineRule="auto"/>
        <w:ind w:left="850" w:hanging="11"/>
        <w:jc w:val="left"/>
      </w:pPr>
      <w:r>
        <w:t xml:space="preserve">Μαρία Δημητροπούλου </w:t>
      </w:r>
      <w:r>
        <w:rPr>
          <w:sz w:val="20"/>
        </w:rPr>
        <w:t xml:space="preserve"> </w:t>
      </w:r>
    </w:p>
    <w:p w:rsidR="00EA0FF2" w:rsidRDefault="00E3720A" w:rsidP="006B7FB7">
      <w:pPr>
        <w:spacing w:after="0" w:line="240" w:lineRule="auto"/>
        <w:ind w:left="850" w:hanging="11"/>
      </w:pPr>
      <w:r>
        <w:t xml:space="preserve">Συντονίστρια ΚΕΚΑΒ </w:t>
      </w:r>
      <w:r>
        <w:rPr>
          <w:sz w:val="20"/>
        </w:rPr>
        <w:t xml:space="preserve"> </w:t>
      </w:r>
    </w:p>
    <w:p w:rsidR="00EA0FF2" w:rsidRDefault="00E3720A">
      <w:pPr>
        <w:spacing w:after="0" w:line="259" w:lineRule="auto"/>
        <w:ind w:left="4767" w:firstLine="0"/>
        <w:jc w:val="center"/>
      </w:pPr>
      <w:r>
        <w:t xml:space="preserve">  </w:t>
      </w:r>
    </w:p>
    <w:p w:rsidR="00EA0FF2" w:rsidRDefault="00E3720A">
      <w:pPr>
        <w:spacing w:after="15" w:line="259" w:lineRule="auto"/>
        <w:ind w:left="16" w:firstLine="0"/>
        <w:jc w:val="left"/>
      </w:pPr>
      <w:r>
        <w:rPr>
          <w:b/>
        </w:rPr>
        <w:t xml:space="preserve"> </w:t>
      </w:r>
      <w:r>
        <w:t xml:space="preserve"> </w:t>
      </w:r>
    </w:p>
    <w:p w:rsidR="00EA0FF2" w:rsidRDefault="00E3720A">
      <w:pPr>
        <w:spacing w:after="1" w:line="259" w:lineRule="auto"/>
        <w:ind w:left="16" w:firstLine="0"/>
        <w:jc w:val="left"/>
      </w:pPr>
      <w:r>
        <w:rPr>
          <w:b/>
        </w:rPr>
        <w:t xml:space="preserve">  </w:t>
      </w:r>
      <w:r>
        <w:rPr>
          <w:b/>
        </w:rPr>
        <w:tab/>
        <w:t xml:space="preserve"> </w:t>
      </w:r>
      <w:r>
        <w:t xml:space="preserve"> </w:t>
      </w:r>
    </w:p>
    <w:p w:rsidR="00EA0FF2" w:rsidRDefault="00E3720A">
      <w:pPr>
        <w:spacing w:after="0" w:line="259" w:lineRule="auto"/>
        <w:ind w:left="16" w:firstLine="0"/>
        <w:jc w:val="left"/>
      </w:pPr>
      <w:r>
        <w:rPr>
          <w:b/>
        </w:rPr>
        <w:t xml:space="preserve">  </w:t>
      </w:r>
    </w:p>
    <w:p w:rsidR="00EA0FF2" w:rsidRDefault="00E3720A">
      <w:pPr>
        <w:spacing w:after="1" w:line="259" w:lineRule="auto"/>
        <w:ind w:left="16" w:firstLine="0"/>
        <w:jc w:val="left"/>
      </w:pPr>
      <w:r>
        <w:rPr>
          <w:b/>
        </w:rPr>
        <w:t xml:space="preserve"> </w:t>
      </w:r>
    </w:p>
    <w:p w:rsidR="00EA0FF2" w:rsidRDefault="00E3720A">
      <w:pPr>
        <w:spacing w:after="0" w:line="259" w:lineRule="auto"/>
        <w:ind w:left="16" w:firstLine="0"/>
        <w:jc w:val="left"/>
      </w:pPr>
      <w:r>
        <w:rPr>
          <w:b/>
        </w:rPr>
        <w:t xml:space="preserve"> </w:t>
      </w:r>
      <w:r w:rsidR="006B7FB7">
        <w:rPr>
          <w:b/>
        </w:rPr>
        <w:t xml:space="preserve"> </w:t>
      </w:r>
    </w:p>
    <w:p w:rsidR="00EA0FF2" w:rsidRPr="00FF2232" w:rsidRDefault="00E3720A" w:rsidP="00FF2232">
      <w:pPr>
        <w:spacing w:after="1" w:line="259" w:lineRule="auto"/>
        <w:ind w:left="16" w:firstLine="0"/>
        <w:jc w:val="left"/>
        <w:rPr>
          <w:b/>
        </w:rPr>
      </w:pPr>
      <w:r>
        <w:rPr>
          <w:b/>
        </w:rPr>
        <w:lastRenderedPageBreak/>
        <w:t xml:space="preserve"> </w:t>
      </w:r>
    </w:p>
    <w:p w:rsidR="00EA0FF2" w:rsidRDefault="00E3720A" w:rsidP="00B36FD2">
      <w:pPr>
        <w:spacing w:after="0" w:line="259" w:lineRule="auto"/>
        <w:ind w:left="16" w:firstLine="0"/>
        <w:jc w:val="left"/>
      </w:pPr>
      <w:r>
        <w:rPr>
          <w:b/>
        </w:rPr>
        <w:t xml:space="preserve"> </w:t>
      </w:r>
      <w:r>
        <w:t xml:space="preserve"> </w:t>
      </w:r>
    </w:p>
    <w:p w:rsidR="00EA0FF2" w:rsidRDefault="00E3720A">
      <w:pPr>
        <w:spacing w:after="42" w:line="259" w:lineRule="auto"/>
        <w:ind w:left="2157" w:firstLine="0"/>
        <w:jc w:val="left"/>
      </w:pPr>
      <w:r>
        <w:rPr>
          <w:b/>
          <w:sz w:val="28"/>
        </w:rPr>
        <w:t>2.</w:t>
      </w:r>
      <w:r>
        <w:rPr>
          <w:rFonts w:ascii="Arial" w:eastAsia="Arial" w:hAnsi="Arial" w:cs="Arial"/>
          <w:b/>
          <w:sz w:val="28"/>
        </w:rPr>
        <w:t xml:space="preserve"> </w:t>
      </w:r>
      <w:r>
        <w:rPr>
          <w:b/>
          <w:sz w:val="28"/>
          <w:u w:val="single" w:color="000000"/>
        </w:rPr>
        <w:t>ΕΝΔΕΙΚΤΙΚΟΣ  ΠΡΟΫΠΟΛΟΓΙΣΜΟΣ – ΑΝΑΛΥΣΗ</w:t>
      </w:r>
      <w:r>
        <w:rPr>
          <w:b/>
          <w:sz w:val="28"/>
        </w:rPr>
        <w:t xml:space="preserve">   </w:t>
      </w:r>
    </w:p>
    <w:p w:rsidR="00EA0FF2" w:rsidRDefault="00E3720A">
      <w:pPr>
        <w:spacing w:after="0" w:line="259" w:lineRule="auto"/>
        <w:ind w:left="158" w:firstLine="0"/>
        <w:jc w:val="center"/>
      </w:pPr>
      <w:r>
        <w:rPr>
          <w:b/>
        </w:rPr>
        <w:t xml:space="preserve"> </w:t>
      </w:r>
      <w:r>
        <w:t xml:space="preserve"> </w:t>
      </w:r>
    </w:p>
    <w:tbl>
      <w:tblPr>
        <w:tblStyle w:val="TableGrid"/>
        <w:tblW w:w="9350" w:type="dxa"/>
        <w:tblInd w:w="293" w:type="dxa"/>
        <w:tblLook w:val="04A0"/>
      </w:tblPr>
      <w:tblGrid>
        <w:gridCol w:w="3832"/>
        <w:gridCol w:w="1743"/>
        <w:gridCol w:w="1674"/>
        <w:gridCol w:w="2101"/>
      </w:tblGrid>
      <w:tr w:rsidR="00EA0FF2" w:rsidTr="00A47119">
        <w:trPr>
          <w:trHeight w:val="742"/>
        </w:trPr>
        <w:tc>
          <w:tcPr>
            <w:tcW w:w="3832"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EA0FF2" w:rsidRDefault="00E3720A">
            <w:pPr>
              <w:spacing w:after="0" w:line="259" w:lineRule="auto"/>
              <w:ind w:left="0" w:right="1" w:firstLine="0"/>
              <w:jc w:val="center"/>
            </w:pPr>
            <w:bookmarkStart w:id="0" w:name="_Hlk61528820"/>
            <w:r>
              <w:rPr>
                <w:b/>
                <w:sz w:val="20"/>
              </w:rPr>
              <w:t xml:space="preserve">ΠΕΡΙΓΡΑΦΗ ΠΑΡΑΔΟΤΕΟΥ </w:t>
            </w:r>
          </w:p>
        </w:tc>
        <w:tc>
          <w:tcPr>
            <w:tcW w:w="1743"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EA0FF2" w:rsidRDefault="00E3720A">
            <w:pPr>
              <w:spacing w:after="0" w:line="259" w:lineRule="auto"/>
              <w:ind w:left="1" w:firstLine="0"/>
              <w:jc w:val="center"/>
            </w:pPr>
            <w:r>
              <w:rPr>
                <w:b/>
                <w:sz w:val="20"/>
              </w:rPr>
              <w:t xml:space="preserve">ΑΡΙΘΜΟΣ ΣΕ  </w:t>
            </w:r>
          </w:p>
          <w:p w:rsidR="00EA0FF2" w:rsidRDefault="00E3720A">
            <w:pPr>
              <w:spacing w:after="0" w:line="259" w:lineRule="auto"/>
              <w:ind w:left="119" w:firstLine="0"/>
            </w:pPr>
            <w:r>
              <w:rPr>
                <w:b/>
                <w:sz w:val="20"/>
              </w:rPr>
              <w:t xml:space="preserve">ΑΝΘΡΩΠΟΜΗΝΕΣ </w:t>
            </w:r>
          </w:p>
        </w:tc>
        <w:tc>
          <w:tcPr>
            <w:tcW w:w="1674"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EA0FF2" w:rsidRDefault="00FF2232">
            <w:pPr>
              <w:spacing w:after="0" w:line="259" w:lineRule="auto"/>
              <w:ind w:left="2" w:firstLine="0"/>
              <w:jc w:val="center"/>
            </w:pPr>
            <w:r>
              <w:rPr>
                <w:b/>
                <w:sz w:val="20"/>
              </w:rPr>
              <w:t>ΚΟΣΤΟΣ</w:t>
            </w:r>
          </w:p>
          <w:p w:rsidR="00EA0FF2" w:rsidRDefault="00E3720A">
            <w:pPr>
              <w:spacing w:after="0" w:line="259" w:lineRule="auto"/>
              <w:ind w:left="118" w:firstLine="0"/>
            </w:pPr>
            <w:r>
              <w:rPr>
                <w:b/>
                <w:sz w:val="20"/>
              </w:rPr>
              <w:t xml:space="preserve">ΑΝΘΡΩΠΟΜΗΝΑ </w:t>
            </w:r>
          </w:p>
          <w:p w:rsidR="00EA0FF2" w:rsidRDefault="00E3720A">
            <w:pPr>
              <w:spacing w:after="0" w:line="259" w:lineRule="auto"/>
              <w:ind w:left="11" w:firstLine="0"/>
              <w:jc w:val="center"/>
            </w:pPr>
            <w:r>
              <w:rPr>
                <w:b/>
                <w:sz w:val="20"/>
              </w:rPr>
              <w:t xml:space="preserve">ΧΩΡΙΣ ΦΠΑ </w:t>
            </w:r>
          </w:p>
        </w:tc>
        <w:tc>
          <w:tcPr>
            <w:tcW w:w="2101"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EA0FF2" w:rsidRDefault="00FF2232">
            <w:pPr>
              <w:spacing w:after="0" w:line="259" w:lineRule="auto"/>
              <w:ind w:left="3" w:firstLine="0"/>
              <w:jc w:val="center"/>
            </w:pPr>
            <w:r>
              <w:rPr>
                <w:b/>
                <w:sz w:val="20"/>
              </w:rPr>
              <w:t>ΚΟΣΤΟΣ</w:t>
            </w:r>
            <w:r w:rsidR="00E3720A">
              <w:rPr>
                <w:b/>
                <w:sz w:val="20"/>
              </w:rPr>
              <w:t xml:space="preserve"> </w:t>
            </w:r>
          </w:p>
          <w:p w:rsidR="00EA0FF2" w:rsidRDefault="00E3720A">
            <w:pPr>
              <w:spacing w:after="0" w:line="259" w:lineRule="auto"/>
              <w:ind w:left="11" w:firstLine="0"/>
              <w:jc w:val="center"/>
            </w:pPr>
            <w:r>
              <w:rPr>
                <w:b/>
                <w:sz w:val="20"/>
              </w:rPr>
              <w:t xml:space="preserve">ΑΝΘΡΩΠΟΜΗΝΩΝ </w:t>
            </w:r>
          </w:p>
          <w:p w:rsidR="00EA0FF2" w:rsidRDefault="00E3720A">
            <w:pPr>
              <w:spacing w:after="0" w:line="259" w:lineRule="auto"/>
              <w:ind w:left="1" w:firstLine="0"/>
              <w:jc w:val="center"/>
            </w:pPr>
            <w:r>
              <w:rPr>
                <w:b/>
                <w:sz w:val="20"/>
              </w:rPr>
              <w:t xml:space="preserve">ΧΩΡΙΣ ΦΠΑ  </w:t>
            </w:r>
          </w:p>
        </w:tc>
      </w:tr>
      <w:tr w:rsidR="00705FE2" w:rsidTr="00A47119">
        <w:trPr>
          <w:trHeight w:val="1620"/>
        </w:trPr>
        <w:tc>
          <w:tcPr>
            <w:tcW w:w="3832"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705FE2" w:rsidRPr="006B7FB7" w:rsidRDefault="00705FE2" w:rsidP="006B7FB7">
            <w:pPr>
              <w:pStyle w:val="Default"/>
              <w:rPr>
                <w:sz w:val="21"/>
                <w:szCs w:val="21"/>
                <w:highlight w:val="yellow"/>
              </w:rPr>
            </w:pPr>
            <w:r w:rsidRPr="006B7FB7">
              <w:rPr>
                <w:sz w:val="21"/>
                <w:szCs w:val="21"/>
              </w:rPr>
              <w:t xml:space="preserve">Υποστήριξη στη διαδικασία προετοιμασίας, παρακολούθησης των διαγωνιστικών διαδικασιών και διεκπεραίωση των συμβάσεων με αναδόχους που προβλέπονται από τον Ν. 4412/16. </w:t>
            </w:r>
            <w:r w:rsidRPr="006B7FB7">
              <w:rPr>
                <w:rFonts w:eastAsia="Calibri"/>
                <w:sz w:val="21"/>
                <w:szCs w:val="21"/>
              </w:rPr>
              <w:t xml:space="preserve"> </w:t>
            </w:r>
          </w:p>
        </w:tc>
        <w:tc>
          <w:tcPr>
            <w:tcW w:w="1743"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705FE2" w:rsidRPr="006B7FB7" w:rsidRDefault="007A0055" w:rsidP="00705FE2">
            <w:pPr>
              <w:spacing w:after="0" w:line="259" w:lineRule="auto"/>
              <w:ind w:left="0" w:firstLine="0"/>
              <w:jc w:val="center"/>
              <w:rPr>
                <w:sz w:val="21"/>
                <w:szCs w:val="21"/>
              </w:rPr>
            </w:pPr>
            <w:r w:rsidRPr="006B7FB7">
              <w:rPr>
                <w:sz w:val="21"/>
                <w:szCs w:val="21"/>
              </w:rPr>
              <w:t>1</w:t>
            </w:r>
          </w:p>
        </w:tc>
        <w:tc>
          <w:tcPr>
            <w:tcW w:w="1674"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705FE2" w:rsidRPr="006B7FB7" w:rsidRDefault="00C82E79" w:rsidP="00705FE2">
            <w:pPr>
              <w:spacing w:after="0" w:line="259" w:lineRule="auto"/>
              <w:ind w:left="0" w:right="1" w:firstLine="0"/>
              <w:jc w:val="center"/>
              <w:rPr>
                <w:sz w:val="21"/>
                <w:szCs w:val="21"/>
              </w:rPr>
            </w:pPr>
            <w:r w:rsidRPr="006B7FB7">
              <w:rPr>
                <w:sz w:val="21"/>
                <w:szCs w:val="21"/>
              </w:rPr>
              <w:t>2.342,86 €</w:t>
            </w:r>
          </w:p>
        </w:tc>
        <w:tc>
          <w:tcPr>
            <w:tcW w:w="2101"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705FE2" w:rsidRPr="006B7FB7" w:rsidRDefault="007A0055" w:rsidP="00705FE2">
            <w:pPr>
              <w:spacing w:after="0" w:line="259" w:lineRule="auto"/>
              <w:ind w:left="3" w:firstLine="0"/>
              <w:jc w:val="center"/>
              <w:rPr>
                <w:sz w:val="21"/>
                <w:szCs w:val="21"/>
              </w:rPr>
            </w:pPr>
            <w:r w:rsidRPr="006B7FB7">
              <w:rPr>
                <w:sz w:val="21"/>
                <w:szCs w:val="21"/>
              </w:rPr>
              <w:t xml:space="preserve">2.342,86 </w:t>
            </w:r>
            <w:r w:rsidR="00705FE2" w:rsidRPr="006B7FB7">
              <w:rPr>
                <w:sz w:val="21"/>
                <w:szCs w:val="21"/>
              </w:rPr>
              <w:t>€</w:t>
            </w:r>
          </w:p>
        </w:tc>
      </w:tr>
      <w:tr w:rsidR="00705FE2" w:rsidTr="00A47119">
        <w:trPr>
          <w:trHeight w:val="1892"/>
        </w:trPr>
        <w:tc>
          <w:tcPr>
            <w:tcW w:w="3832" w:type="dxa"/>
            <w:tcBorders>
              <w:top w:val="single" w:sz="4" w:space="0" w:color="000000"/>
              <w:left w:val="single" w:sz="4" w:space="0" w:color="000000"/>
              <w:bottom w:val="single" w:sz="4" w:space="0" w:color="000000"/>
              <w:right w:val="single" w:sz="4" w:space="0" w:color="000000"/>
            </w:tcBorders>
            <w:vAlign w:val="center"/>
          </w:tcPr>
          <w:p w:rsidR="00705FE2" w:rsidRPr="006B7FB7" w:rsidRDefault="00705FE2" w:rsidP="00FF2232">
            <w:pPr>
              <w:pStyle w:val="Default"/>
              <w:rPr>
                <w:sz w:val="21"/>
                <w:szCs w:val="21"/>
                <w:highlight w:val="yellow"/>
              </w:rPr>
            </w:pPr>
            <w:r w:rsidRPr="006B7FB7">
              <w:rPr>
                <w:sz w:val="21"/>
                <w:szCs w:val="21"/>
              </w:rPr>
              <w:t>Υποστήριξη του Κοινωνικού ΕΚΑΒ στην υλοποίηση του προϋπολογισμού του έργου «Επιχορήγηση Ν.Π.Ι.Δ. Κοινωνικό Ελληνικό Κλιμάκιο Άμεσης Βοήθειας για τη Λειτουργία Δομών Φιλοξενίας</w:t>
            </w:r>
            <w:r w:rsidR="00FF2232">
              <w:rPr>
                <w:sz w:val="21"/>
                <w:szCs w:val="21"/>
              </w:rPr>
              <w:t xml:space="preserve"> Ασυνόδευτων Ανηλίκων - Νεφέλη»</w:t>
            </w:r>
            <w:r w:rsidRPr="006B7FB7">
              <w:rPr>
                <w:sz w:val="21"/>
                <w:szCs w:val="21"/>
              </w:rPr>
              <w:t xml:space="preserve">. </w:t>
            </w:r>
          </w:p>
        </w:tc>
        <w:tc>
          <w:tcPr>
            <w:tcW w:w="1743" w:type="dxa"/>
            <w:tcBorders>
              <w:top w:val="single" w:sz="4" w:space="0" w:color="000000"/>
              <w:left w:val="single" w:sz="4" w:space="0" w:color="000000"/>
              <w:bottom w:val="single" w:sz="4" w:space="0" w:color="000000"/>
              <w:right w:val="single" w:sz="4" w:space="0" w:color="000000"/>
            </w:tcBorders>
            <w:vAlign w:val="center"/>
          </w:tcPr>
          <w:p w:rsidR="00705FE2" w:rsidRPr="006B7FB7" w:rsidRDefault="007A0055" w:rsidP="00705FE2">
            <w:pPr>
              <w:spacing w:after="0" w:line="259" w:lineRule="auto"/>
              <w:ind w:left="0" w:firstLine="0"/>
              <w:jc w:val="center"/>
              <w:rPr>
                <w:sz w:val="21"/>
                <w:szCs w:val="21"/>
              </w:rPr>
            </w:pPr>
            <w:r w:rsidRPr="006B7FB7">
              <w:rPr>
                <w:sz w:val="21"/>
                <w:szCs w:val="21"/>
              </w:rPr>
              <w:t>1</w:t>
            </w:r>
          </w:p>
        </w:tc>
        <w:tc>
          <w:tcPr>
            <w:tcW w:w="1674" w:type="dxa"/>
            <w:tcBorders>
              <w:top w:val="single" w:sz="4" w:space="0" w:color="000000"/>
              <w:left w:val="single" w:sz="4" w:space="0" w:color="000000"/>
              <w:bottom w:val="single" w:sz="4" w:space="0" w:color="000000"/>
              <w:right w:val="single" w:sz="4" w:space="0" w:color="000000"/>
            </w:tcBorders>
            <w:vAlign w:val="center"/>
          </w:tcPr>
          <w:p w:rsidR="00705FE2" w:rsidRPr="006B7FB7" w:rsidRDefault="00C82E79" w:rsidP="00705FE2">
            <w:pPr>
              <w:spacing w:after="0" w:line="259" w:lineRule="auto"/>
              <w:ind w:left="1" w:firstLine="0"/>
              <w:jc w:val="center"/>
              <w:rPr>
                <w:sz w:val="21"/>
                <w:szCs w:val="21"/>
              </w:rPr>
            </w:pPr>
            <w:r w:rsidRPr="006B7FB7">
              <w:rPr>
                <w:sz w:val="21"/>
                <w:szCs w:val="21"/>
              </w:rPr>
              <w:t>2.342,86 €</w:t>
            </w:r>
          </w:p>
        </w:tc>
        <w:tc>
          <w:tcPr>
            <w:tcW w:w="2101" w:type="dxa"/>
            <w:tcBorders>
              <w:top w:val="single" w:sz="4" w:space="0" w:color="000000"/>
              <w:left w:val="single" w:sz="4" w:space="0" w:color="000000"/>
              <w:bottom w:val="single" w:sz="4" w:space="0" w:color="000000"/>
              <w:right w:val="single" w:sz="4" w:space="0" w:color="000000"/>
            </w:tcBorders>
            <w:vAlign w:val="center"/>
          </w:tcPr>
          <w:p w:rsidR="00705FE2" w:rsidRPr="006B7FB7" w:rsidRDefault="007A0055" w:rsidP="00705FE2">
            <w:pPr>
              <w:spacing w:after="0" w:line="259" w:lineRule="auto"/>
              <w:ind w:left="2" w:firstLine="0"/>
              <w:jc w:val="center"/>
              <w:rPr>
                <w:sz w:val="21"/>
                <w:szCs w:val="21"/>
              </w:rPr>
            </w:pPr>
            <w:r w:rsidRPr="006B7FB7">
              <w:rPr>
                <w:sz w:val="21"/>
                <w:szCs w:val="21"/>
              </w:rPr>
              <w:t>2.342,86 €</w:t>
            </w:r>
          </w:p>
        </w:tc>
      </w:tr>
      <w:tr w:rsidR="00705FE2" w:rsidTr="00A47119">
        <w:trPr>
          <w:trHeight w:val="812"/>
        </w:trPr>
        <w:tc>
          <w:tcPr>
            <w:tcW w:w="3832"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705FE2" w:rsidRPr="006B7FB7" w:rsidRDefault="00705FE2" w:rsidP="006B7FB7">
            <w:pPr>
              <w:spacing w:after="0" w:line="259" w:lineRule="auto"/>
              <w:ind w:left="0" w:firstLine="0"/>
              <w:jc w:val="left"/>
              <w:rPr>
                <w:sz w:val="21"/>
                <w:szCs w:val="21"/>
              </w:rPr>
            </w:pPr>
            <w:r w:rsidRPr="006B7FB7">
              <w:rPr>
                <w:sz w:val="21"/>
                <w:szCs w:val="21"/>
              </w:rPr>
              <w:t>Υποστήριξη του Κοινωνικού ΕΚΑΒ στον απολογισμό του έργου που θα σταλεί στο φορέα χρηματοδότησης.</w:t>
            </w:r>
          </w:p>
        </w:tc>
        <w:tc>
          <w:tcPr>
            <w:tcW w:w="1743"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705FE2" w:rsidRPr="006B7FB7" w:rsidRDefault="007A0055" w:rsidP="00705FE2">
            <w:pPr>
              <w:spacing w:after="0" w:line="259" w:lineRule="auto"/>
              <w:ind w:left="0" w:firstLine="0"/>
              <w:jc w:val="center"/>
              <w:rPr>
                <w:sz w:val="21"/>
                <w:szCs w:val="21"/>
              </w:rPr>
            </w:pPr>
            <w:r w:rsidRPr="006B7FB7">
              <w:rPr>
                <w:sz w:val="21"/>
                <w:szCs w:val="21"/>
              </w:rPr>
              <w:t>0,5</w:t>
            </w:r>
          </w:p>
        </w:tc>
        <w:tc>
          <w:tcPr>
            <w:tcW w:w="1674"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705FE2" w:rsidRPr="006B7FB7" w:rsidRDefault="00C82E79" w:rsidP="00705FE2">
            <w:pPr>
              <w:spacing w:after="0" w:line="259" w:lineRule="auto"/>
              <w:ind w:left="0" w:right="2" w:firstLine="0"/>
              <w:jc w:val="center"/>
              <w:rPr>
                <w:sz w:val="21"/>
                <w:szCs w:val="21"/>
              </w:rPr>
            </w:pPr>
            <w:r w:rsidRPr="006B7FB7">
              <w:rPr>
                <w:sz w:val="21"/>
                <w:szCs w:val="21"/>
              </w:rPr>
              <w:t>1.171,42€</w:t>
            </w:r>
          </w:p>
        </w:tc>
        <w:tc>
          <w:tcPr>
            <w:tcW w:w="2101"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705FE2" w:rsidRPr="006B7FB7" w:rsidRDefault="007A0055" w:rsidP="00705FE2">
            <w:pPr>
              <w:spacing w:after="0" w:line="259" w:lineRule="auto"/>
              <w:ind w:left="2" w:firstLine="0"/>
              <w:jc w:val="center"/>
              <w:rPr>
                <w:sz w:val="21"/>
                <w:szCs w:val="21"/>
              </w:rPr>
            </w:pPr>
            <w:r w:rsidRPr="006B7FB7">
              <w:rPr>
                <w:sz w:val="21"/>
                <w:szCs w:val="21"/>
              </w:rPr>
              <w:t>1.171,42€</w:t>
            </w:r>
          </w:p>
        </w:tc>
      </w:tr>
      <w:tr w:rsidR="00705FE2" w:rsidTr="00A47119">
        <w:trPr>
          <w:trHeight w:val="815"/>
        </w:trPr>
        <w:tc>
          <w:tcPr>
            <w:tcW w:w="3832"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705FE2" w:rsidRPr="006B7FB7" w:rsidRDefault="00705FE2" w:rsidP="006B7FB7">
            <w:pPr>
              <w:spacing w:after="0" w:line="259" w:lineRule="auto"/>
              <w:ind w:left="0" w:firstLine="0"/>
              <w:jc w:val="left"/>
              <w:rPr>
                <w:sz w:val="21"/>
                <w:szCs w:val="21"/>
              </w:rPr>
            </w:pPr>
            <w:r w:rsidRPr="006B7FB7">
              <w:rPr>
                <w:sz w:val="21"/>
                <w:szCs w:val="21"/>
              </w:rPr>
              <w:t xml:space="preserve">Συγγραφή προτάσεων σχετικά με την βελτίωση της λειτουργίας των Δομών Φιλοξενίας του Κοινωνικού ΕΚΑΒ.   </w:t>
            </w:r>
          </w:p>
        </w:tc>
        <w:tc>
          <w:tcPr>
            <w:tcW w:w="1743"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705FE2" w:rsidRPr="006B7FB7" w:rsidRDefault="00705FE2" w:rsidP="00705FE2">
            <w:pPr>
              <w:spacing w:after="0" w:line="259" w:lineRule="auto"/>
              <w:ind w:left="0" w:firstLine="0"/>
              <w:jc w:val="center"/>
              <w:rPr>
                <w:sz w:val="21"/>
                <w:szCs w:val="21"/>
              </w:rPr>
            </w:pPr>
            <w:r w:rsidRPr="006B7FB7">
              <w:rPr>
                <w:sz w:val="21"/>
                <w:szCs w:val="21"/>
              </w:rPr>
              <w:t>1</w:t>
            </w:r>
          </w:p>
        </w:tc>
        <w:tc>
          <w:tcPr>
            <w:tcW w:w="1674"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705FE2" w:rsidRPr="006B7FB7" w:rsidRDefault="00C82E79" w:rsidP="00705FE2">
            <w:pPr>
              <w:spacing w:after="0" w:line="259" w:lineRule="auto"/>
              <w:ind w:left="1" w:firstLine="0"/>
              <w:jc w:val="center"/>
              <w:rPr>
                <w:sz w:val="21"/>
                <w:szCs w:val="21"/>
              </w:rPr>
            </w:pPr>
            <w:r w:rsidRPr="006B7FB7">
              <w:rPr>
                <w:sz w:val="21"/>
                <w:szCs w:val="21"/>
              </w:rPr>
              <w:t>2.342,86 €</w:t>
            </w:r>
          </w:p>
        </w:tc>
        <w:tc>
          <w:tcPr>
            <w:tcW w:w="2101"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705FE2" w:rsidRPr="006B7FB7" w:rsidRDefault="007A0055" w:rsidP="00705FE2">
            <w:pPr>
              <w:spacing w:after="0" w:line="259" w:lineRule="auto"/>
              <w:ind w:left="2" w:firstLine="0"/>
              <w:jc w:val="center"/>
              <w:rPr>
                <w:sz w:val="21"/>
                <w:szCs w:val="21"/>
              </w:rPr>
            </w:pPr>
            <w:r w:rsidRPr="006B7FB7">
              <w:rPr>
                <w:sz w:val="21"/>
                <w:szCs w:val="21"/>
              </w:rPr>
              <w:t>2.342,86 €</w:t>
            </w:r>
          </w:p>
        </w:tc>
      </w:tr>
      <w:tr w:rsidR="00A15362" w:rsidTr="00F61B0C">
        <w:trPr>
          <w:trHeight w:val="421"/>
        </w:trPr>
        <w:tc>
          <w:tcPr>
            <w:tcW w:w="7249" w:type="dxa"/>
            <w:gridSpan w:val="3"/>
            <w:tcBorders>
              <w:top w:val="single" w:sz="4" w:space="0" w:color="000000"/>
              <w:left w:val="single" w:sz="4" w:space="0" w:color="000000"/>
              <w:bottom w:val="single" w:sz="4" w:space="0" w:color="000000"/>
              <w:right w:val="single" w:sz="4" w:space="0" w:color="000000"/>
            </w:tcBorders>
            <w:shd w:val="clear" w:color="auto" w:fill="FFF2CC"/>
            <w:vAlign w:val="center"/>
          </w:tcPr>
          <w:p w:rsidR="00A15362" w:rsidRPr="001E53D9" w:rsidRDefault="00A15362" w:rsidP="00A15362">
            <w:pPr>
              <w:spacing w:after="0" w:line="259" w:lineRule="auto"/>
              <w:ind w:left="0" w:right="174" w:firstLine="0"/>
              <w:jc w:val="right"/>
            </w:pPr>
            <w:r w:rsidRPr="001E53D9">
              <w:rPr>
                <w:b/>
              </w:rPr>
              <w:t>ΣΥΝΟΛΟ:</w:t>
            </w:r>
            <w:r w:rsidRPr="001E53D9">
              <w:rPr>
                <w:sz w:val="20"/>
              </w:rPr>
              <w:t xml:space="preserve"> </w:t>
            </w:r>
          </w:p>
        </w:tc>
        <w:tc>
          <w:tcPr>
            <w:tcW w:w="2101"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A15362" w:rsidRPr="001E53D9" w:rsidRDefault="007A0055" w:rsidP="00A15362">
            <w:pPr>
              <w:spacing w:after="0" w:line="259" w:lineRule="auto"/>
              <w:ind w:left="1" w:firstLine="0"/>
              <w:jc w:val="center"/>
            </w:pPr>
            <w:r>
              <w:rPr>
                <w:b/>
                <w:bCs/>
              </w:rPr>
              <w:t>8.200</w:t>
            </w:r>
            <w:r w:rsidR="00A15362">
              <w:rPr>
                <w:b/>
                <w:bCs/>
              </w:rPr>
              <w:t>,00 €</w:t>
            </w:r>
          </w:p>
        </w:tc>
      </w:tr>
      <w:tr w:rsidR="00A15362" w:rsidTr="00F61B0C">
        <w:trPr>
          <w:trHeight w:val="421"/>
        </w:trPr>
        <w:tc>
          <w:tcPr>
            <w:tcW w:w="7249" w:type="dxa"/>
            <w:gridSpan w:val="3"/>
            <w:tcBorders>
              <w:top w:val="single" w:sz="4" w:space="0" w:color="000000"/>
              <w:left w:val="single" w:sz="4" w:space="0" w:color="000000"/>
              <w:bottom w:val="single" w:sz="4" w:space="0" w:color="000000"/>
              <w:right w:val="single" w:sz="4" w:space="0" w:color="000000"/>
            </w:tcBorders>
            <w:shd w:val="clear" w:color="auto" w:fill="FFF2CC"/>
            <w:vAlign w:val="center"/>
          </w:tcPr>
          <w:p w:rsidR="00A15362" w:rsidRPr="001E53D9" w:rsidRDefault="00A15362" w:rsidP="00A15362">
            <w:pPr>
              <w:spacing w:after="0" w:line="259" w:lineRule="auto"/>
              <w:ind w:left="0" w:right="174" w:firstLine="0"/>
              <w:jc w:val="right"/>
            </w:pPr>
            <w:r w:rsidRPr="001E53D9">
              <w:rPr>
                <w:b/>
              </w:rPr>
              <w:t>ΦΠΑ:</w:t>
            </w:r>
            <w:r w:rsidRPr="001E53D9">
              <w:rPr>
                <w:sz w:val="20"/>
              </w:rPr>
              <w:t xml:space="preserve"> </w:t>
            </w:r>
          </w:p>
        </w:tc>
        <w:tc>
          <w:tcPr>
            <w:tcW w:w="2101"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A15362" w:rsidRPr="001E53D9" w:rsidRDefault="007A0055" w:rsidP="00A15362">
            <w:pPr>
              <w:spacing w:after="0" w:line="259" w:lineRule="auto"/>
              <w:ind w:left="0" w:firstLine="0"/>
              <w:jc w:val="center"/>
            </w:pPr>
            <w:r w:rsidRPr="007A0055">
              <w:rPr>
                <w:b/>
                <w:bCs/>
              </w:rPr>
              <w:t>1.968</w:t>
            </w:r>
            <w:r w:rsidR="00A15362">
              <w:rPr>
                <w:b/>
                <w:bCs/>
              </w:rPr>
              <w:t>,</w:t>
            </w:r>
            <w:r w:rsidR="00705FE2">
              <w:rPr>
                <w:b/>
                <w:bCs/>
              </w:rPr>
              <w:t>00</w:t>
            </w:r>
            <w:r w:rsidR="00A15362">
              <w:rPr>
                <w:b/>
                <w:bCs/>
              </w:rPr>
              <w:t xml:space="preserve"> €</w:t>
            </w:r>
          </w:p>
        </w:tc>
      </w:tr>
      <w:tr w:rsidR="00A15362" w:rsidTr="00F61B0C">
        <w:trPr>
          <w:trHeight w:val="419"/>
        </w:trPr>
        <w:tc>
          <w:tcPr>
            <w:tcW w:w="7249" w:type="dxa"/>
            <w:gridSpan w:val="3"/>
            <w:tcBorders>
              <w:top w:val="single" w:sz="4" w:space="0" w:color="000000"/>
              <w:left w:val="single" w:sz="4" w:space="0" w:color="000000"/>
              <w:bottom w:val="single" w:sz="4" w:space="0" w:color="000000"/>
              <w:right w:val="single" w:sz="4" w:space="0" w:color="000000"/>
            </w:tcBorders>
            <w:shd w:val="clear" w:color="auto" w:fill="FFF2CC"/>
            <w:vAlign w:val="center"/>
          </w:tcPr>
          <w:p w:rsidR="00A15362" w:rsidRPr="001E53D9" w:rsidRDefault="00A15362" w:rsidP="00A15362">
            <w:pPr>
              <w:spacing w:after="0" w:line="259" w:lineRule="auto"/>
              <w:ind w:left="-5" w:right="174" w:firstLine="0"/>
              <w:jc w:val="right"/>
            </w:pPr>
            <w:r w:rsidRPr="001E53D9">
              <w:rPr>
                <w:b/>
              </w:rPr>
              <w:t>ΓΕΝΙΚΟ ΣΥΝΟΛΟ:</w:t>
            </w:r>
            <w:r w:rsidRPr="001E53D9">
              <w:rPr>
                <w:sz w:val="20"/>
              </w:rPr>
              <w:t xml:space="preserve"> </w:t>
            </w:r>
          </w:p>
        </w:tc>
        <w:tc>
          <w:tcPr>
            <w:tcW w:w="2101"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A15362" w:rsidRPr="001E53D9" w:rsidRDefault="007A0055" w:rsidP="00A15362">
            <w:pPr>
              <w:spacing w:after="0" w:line="259" w:lineRule="auto"/>
              <w:ind w:left="1" w:firstLine="0"/>
              <w:jc w:val="center"/>
            </w:pPr>
            <w:r w:rsidRPr="007A0055">
              <w:rPr>
                <w:b/>
                <w:bCs/>
              </w:rPr>
              <w:t>10.168</w:t>
            </w:r>
            <w:r>
              <w:rPr>
                <w:b/>
                <w:bCs/>
              </w:rPr>
              <w:t>,00</w:t>
            </w:r>
            <w:r w:rsidR="00A15362">
              <w:rPr>
                <w:b/>
                <w:bCs/>
              </w:rPr>
              <w:t>€</w:t>
            </w:r>
          </w:p>
        </w:tc>
      </w:tr>
    </w:tbl>
    <w:bookmarkEnd w:id="0"/>
    <w:p w:rsidR="00EA0FF2" w:rsidRDefault="00E3720A">
      <w:pPr>
        <w:spacing w:after="9" w:line="259" w:lineRule="auto"/>
        <w:ind w:left="1125" w:firstLine="0"/>
        <w:jc w:val="left"/>
      </w:pPr>
      <w:r>
        <w:t xml:space="preserve"> </w:t>
      </w:r>
    </w:p>
    <w:p w:rsidR="00FF2232" w:rsidRDefault="00FF2232">
      <w:pPr>
        <w:spacing w:after="9" w:line="259" w:lineRule="auto"/>
        <w:ind w:left="1125" w:firstLine="0"/>
        <w:jc w:val="left"/>
      </w:pPr>
    </w:p>
    <w:p w:rsidR="00FF2232" w:rsidRDefault="00FF2232">
      <w:pPr>
        <w:spacing w:after="9" w:line="259" w:lineRule="auto"/>
        <w:ind w:left="1125" w:firstLine="0"/>
        <w:jc w:val="left"/>
      </w:pPr>
    </w:p>
    <w:p w:rsidR="00FF2232" w:rsidRDefault="00FF2232" w:rsidP="00FF2232">
      <w:pPr>
        <w:spacing w:after="8" w:line="259" w:lineRule="auto"/>
        <w:ind w:left="851"/>
      </w:pPr>
      <w:r>
        <w:t xml:space="preserve">Ο Συντάξας                                                                                                                </w:t>
      </w:r>
      <w:r w:rsidRPr="006B7FB7">
        <w:t>Αθήνα, 01/09/2021</w:t>
      </w:r>
      <w:r>
        <w:t xml:space="preserve"> </w:t>
      </w:r>
    </w:p>
    <w:p w:rsidR="00FF2232" w:rsidRDefault="00FF2232" w:rsidP="00FF2232">
      <w:pPr>
        <w:tabs>
          <w:tab w:val="left" w:pos="720"/>
          <w:tab w:val="left" w:pos="1440"/>
          <w:tab w:val="left" w:pos="2145"/>
        </w:tabs>
        <w:spacing w:after="0" w:line="259" w:lineRule="auto"/>
        <w:ind w:left="851" w:firstLine="0"/>
        <w:jc w:val="left"/>
      </w:pPr>
      <w:r>
        <w:rPr>
          <w:sz w:val="24"/>
        </w:rPr>
        <w:t xml:space="preserve">  </w:t>
      </w:r>
      <w:r>
        <w:rPr>
          <w:sz w:val="24"/>
        </w:rPr>
        <w:tab/>
      </w:r>
      <w:r>
        <w:t xml:space="preserve">  </w:t>
      </w:r>
      <w:r>
        <w:tab/>
      </w:r>
    </w:p>
    <w:p w:rsidR="00FF2232" w:rsidRDefault="00FF2232" w:rsidP="00FF2232">
      <w:pPr>
        <w:spacing w:after="0" w:line="259" w:lineRule="auto"/>
        <w:ind w:left="851" w:right="1184" w:firstLine="0"/>
        <w:jc w:val="left"/>
      </w:pPr>
      <w:r w:rsidRPr="00FF2232">
        <w:rPr>
          <w:sz w:val="24"/>
        </w:rPr>
        <w:drawing>
          <wp:inline distT="0" distB="0" distL="0" distR="0">
            <wp:extent cx="1152525" cy="752475"/>
            <wp:effectExtent l="19050" t="0" r="9525" b="0"/>
            <wp:docPr id="3" name="Picture 326"/>
            <wp:cNvGraphicFramePr/>
            <a:graphic xmlns:a="http://schemas.openxmlformats.org/drawingml/2006/main">
              <a:graphicData uri="http://schemas.openxmlformats.org/drawingml/2006/picture">
                <pic:pic xmlns:pic="http://schemas.openxmlformats.org/drawingml/2006/picture">
                  <pic:nvPicPr>
                    <pic:cNvPr id="326" name="Picture 326"/>
                    <pic:cNvPicPr/>
                  </pic:nvPicPr>
                  <pic:blipFill>
                    <a:blip r:embed="rId8" cstate="print"/>
                    <a:stretch>
                      <a:fillRect/>
                    </a:stretch>
                  </pic:blipFill>
                  <pic:spPr>
                    <a:xfrm>
                      <a:off x="0" y="0"/>
                      <a:ext cx="1152525" cy="752475"/>
                    </a:xfrm>
                    <a:prstGeom prst="rect">
                      <a:avLst/>
                    </a:prstGeom>
                  </pic:spPr>
                </pic:pic>
              </a:graphicData>
            </a:graphic>
          </wp:inline>
        </w:drawing>
      </w:r>
      <w:r>
        <w:rPr>
          <w:sz w:val="24"/>
        </w:rPr>
        <w:t xml:space="preserve"> </w:t>
      </w:r>
      <w:r>
        <w:t xml:space="preserve"> </w:t>
      </w:r>
    </w:p>
    <w:p w:rsidR="00FF2232" w:rsidRDefault="00FF2232" w:rsidP="00FF2232">
      <w:pPr>
        <w:spacing w:after="0" w:line="240" w:lineRule="auto"/>
        <w:ind w:left="850" w:hanging="11"/>
        <w:jc w:val="left"/>
      </w:pPr>
      <w:r>
        <w:t xml:space="preserve">Μαρία Δημητροπούλου </w:t>
      </w:r>
      <w:r>
        <w:rPr>
          <w:sz w:val="20"/>
        </w:rPr>
        <w:t xml:space="preserve"> </w:t>
      </w:r>
    </w:p>
    <w:p w:rsidR="00FF2232" w:rsidRDefault="00FF2232" w:rsidP="00FF2232">
      <w:pPr>
        <w:spacing w:after="0" w:line="240" w:lineRule="auto"/>
        <w:ind w:left="850" w:hanging="11"/>
      </w:pPr>
      <w:r>
        <w:t xml:space="preserve">Συντονίστρια ΚΕΚΑΒ </w:t>
      </w:r>
      <w:r>
        <w:rPr>
          <w:sz w:val="20"/>
        </w:rPr>
        <w:t xml:space="preserve"> </w:t>
      </w:r>
    </w:p>
    <w:p w:rsidR="007A0055" w:rsidRDefault="00E3720A">
      <w:pPr>
        <w:spacing w:after="100" w:line="259" w:lineRule="auto"/>
        <w:ind w:left="16" w:firstLine="0"/>
        <w:jc w:val="left"/>
      </w:pPr>
      <w:r>
        <w:t xml:space="preserve">  </w:t>
      </w:r>
      <w:r>
        <w:tab/>
        <w:t xml:space="preserve">  </w:t>
      </w:r>
    </w:p>
    <w:p w:rsidR="007A0055" w:rsidRDefault="007A0055">
      <w:pPr>
        <w:spacing w:after="160" w:line="259" w:lineRule="auto"/>
        <w:ind w:left="0" w:firstLine="0"/>
        <w:jc w:val="left"/>
      </w:pPr>
      <w:r>
        <w:br w:type="page"/>
      </w:r>
    </w:p>
    <w:p w:rsidR="00EA0FF2" w:rsidRDefault="00EA0FF2">
      <w:pPr>
        <w:spacing w:after="100" w:line="259" w:lineRule="auto"/>
        <w:ind w:left="16" w:firstLine="0"/>
        <w:jc w:val="left"/>
      </w:pPr>
    </w:p>
    <w:p w:rsidR="00FF2232" w:rsidRDefault="00E3720A" w:rsidP="00FF2232">
      <w:pPr>
        <w:pStyle w:val="1"/>
        <w:ind w:right="1"/>
        <w:rPr>
          <w:u w:val="none"/>
        </w:rPr>
      </w:pPr>
      <w:r>
        <w:rPr>
          <w:u w:val="none"/>
        </w:rPr>
        <w:t>3.</w:t>
      </w:r>
      <w:r>
        <w:rPr>
          <w:rFonts w:ascii="Arial" w:eastAsia="Arial" w:hAnsi="Arial" w:cs="Arial"/>
          <w:u w:val="none"/>
        </w:rPr>
        <w:t xml:space="preserve"> </w:t>
      </w:r>
      <w:r>
        <w:t>ΤΕΧΝΙΚΕΣ ΠΡΟΔΙΑΓΡΑΦΕΣ</w:t>
      </w:r>
      <w:r>
        <w:rPr>
          <w:u w:val="none"/>
        </w:rPr>
        <w:t xml:space="preserve"> </w:t>
      </w:r>
    </w:p>
    <w:p w:rsidR="00FF2232" w:rsidRPr="00FF2232" w:rsidRDefault="00FF2232" w:rsidP="00FF2232">
      <w:pPr>
        <w:rPr>
          <w:sz w:val="6"/>
          <w:szCs w:val="6"/>
        </w:rPr>
      </w:pPr>
    </w:p>
    <w:p w:rsidR="00EA0FF2" w:rsidRPr="00FF2232" w:rsidRDefault="00E3720A">
      <w:pPr>
        <w:spacing w:after="119"/>
        <w:ind w:left="25"/>
      </w:pPr>
      <w:r w:rsidRPr="00FF2232">
        <w:t>Το Κ</w:t>
      </w:r>
      <w:r w:rsidR="00FF2232">
        <w:t xml:space="preserve">οινωνικό Ελληνικό Κλιμάκιο Άμεσης Βοήθειας </w:t>
      </w:r>
      <w:r w:rsidRPr="00FF2232">
        <w:t xml:space="preserve">(Κοινωνικό ΕΚΑΒ), είναι μια ανεξάρτητη κοινωνική, ανθρωπιστική, μη κερδοσκοπική οργάνωση, με νομικό καθεστώς σωματείου και με σκοπό την καταπολέμηση του κοινωνικού αποκλεισμού. </w:t>
      </w:r>
    </w:p>
    <w:p w:rsidR="00EA0FF2" w:rsidRDefault="00E3720A" w:rsidP="00C8421B">
      <w:pPr>
        <w:spacing w:before="120" w:after="120" w:line="360" w:lineRule="auto"/>
        <w:ind w:left="25" w:hanging="11"/>
      </w:pPr>
      <w:r w:rsidRPr="00FF2232">
        <w:t>Η κύρια δραστηριότητα του φορέα είναι η υποστήριξη ανθρώπων και ομάδων που έχουν χάσει τη δυνατότητα να καλύψουν οι ίδιοι</w:t>
      </w:r>
      <w:r>
        <w:t xml:space="preserve"> τις βασικές τους ανάγκες (στέγαση, σίτιση, υγειονομική φροντίδα κλπ.), αλλά συχνά και να ζητήσουν από μόνοι τους βοήθεια, ευρισκόμενοι σε βαθιά απόγνωση. </w:t>
      </w:r>
    </w:p>
    <w:p w:rsidR="00EA0FF2" w:rsidRPr="00FF2232" w:rsidRDefault="00E3720A" w:rsidP="00C8421B">
      <w:pPr>
        <w:spacing w:before="120" w:after="120" w:line="360" w:lineRule="auto"/>
        <w:ind w:left="13" w:hanging="11"/>
      </w:pPr>
      <w:r w:rsidRPr="00FF2232">
        <w:t xml:space="preserve">O φορέας διαθέτει δύο (2) δομές στην Αττική (Πεντέλη, Ρέντη) και μία (1) στην </w:t>
      </w:r>
      <w:r w:rsidR="001A1EB7" w:rsidRPr="00FF2232">
        <w:t>Κοζάνη</w:t>
      </w:r>
      <w:r w:rsidRPr="00FF2232">
        <w:t xml:space="preserve"> στις οποίες εργάζονται 65 άτομα και φιλοξενούνται 36 ασυνόδευτα παιδιά ανά δομή, συνολικά 108 </w:t>
      </w:r>
      <w:r w:rsidR="005C0189" w:rsidRPr="00FF2232">
        <w:t>παιδιά</w:t>
      </w:r>
      <w:r w:rsidRPr="00FF2232">
        <w:t xml:space="preserve">. </w:t>
      </w:r>
      <w:r w:rsidRPr="00FF2232">
        <w:rPr>
          <w:sz w:val="36"/>
        </w:rPr>
        <w:t xml:space="preserve"> </w:t>
      </w:r>
    </w:p>
    <w:p w:rsidR="00EA0FF2" w:rsidRPr="00FF2232" w:rsidRDefault="00E3720A" w:rsidP="00FF2232">
      <w:pPr>
        <w:spacing w:after="0"/>
        <w:ind w:left="13"/>
      </w:pPr>
      <w:r w:rsidRPr="00FF2232">
        <w:t xml:space="preserve">Στο πλαίσιο </w:t>
      </w:r>
      <w:r w:rsidR="00FF2232">
        <w:t xml:space="preserve">υλοποίησης </w:t>
      </w:r>
      <w:r w:rsidRPr="00FF2232">
        <w:t xml:space="preserve">της </w:t>
      </w:r>
      <w:r w:rsidR="005C0189" w:rsidRPr="00FF2232">
        <w:t>Δράσης με τίτλο</w:t>
      </w:r>
      <w:r w:rsidRPr="00FF2232">
        <w:t xml:space="preserve"> «</w:t>
      </w:r>
      <w:r w:rsidR="00FF2232">
        <w:t xml:space="preserve">Επιχορήγηση του Ν.Π.Ι.Δ. </w:t>
      </w:r>
      <w:r w:rsidR="00FF2232" w:rsidRPr="00D268BA">
        <w:t>Κοινωνικό Ελληνικό Κλιμάκιο Άμεσης Βοήθειας για τη Λειτουργία Δομών Φιλοξενίας Α</w:t>
      </w:r>
      <w:r w:rsidR="00FF2232">
        <w:t>συνόδευτων Ανηλίκων – Νεφέλη</w:t>
      </w:r>
      <w:r w:rsidRPr="00FF2232">
        <w:t>»</w:t>
      </w:r>
      <w:r w:rsidR="001A1EB7" w:rsidRPr="00FF2232">
        <w:t xml:space="preserve"> </w:t>
      </w:r>
      <w:r w:rsidRPr="00FF2232">
        <w:t>που συγχρηματοδοτείται από το Ταμείο Ασύλου Μετανάστευσης και Ένταξης, το Κοινωνικό ΕΚΑΒ προβαίνει</w:t>
      </w:r>
      <w:r w:rsidR="00FF2232">
        <w:t xml:space="preserve"> σε πρόχειρο διαγωνισμό για την π</w:t>
      </w:r>
      <w:r w:rsidRPr="00FF2232">
        <w:t xml:space="preserve">αροχή Υπηρεσιών </w:t>
      </w:r>
      <w:r w:rsidR="00FF2232">
        <w:t>Τεχνικού Σ</w:t>
      </w:r>
      <w:r w:rsidRPr="00FF2232">
        <w:t xml:space="preserve">υμβούλου και υποστήριξης της λειτουργίας του Κοινωνικού ΕΚΑΒ και των Δομών Φιλοξενίας στην Αττική και στην </w:t>
      </w:r>
      <w:r w:rsidR="001A1EB7" w:rsidRPr="00FF2232">
        <w:t>Κοζάνη</w:t>
      </w:r>
      <w:r w:rsidRPr="00FF2232">
        <w:t>.</w:t>
      </w:r>
      <w:r w:rsidRPr="00FF2232">
        <w:rPr>
          <w:sz w:val="36"/>
        </w:rPr>
        <w:t xml:space="preserve"> </w:t>
      </w:r>
    </w:p>
    <w:p w:rsidR="00EA0FF2" w:rsidRDefault="005C0189" w:rsidP="00C8421B">
      <w:pPr>
        <w:spacing w:before="120" w:after="120" w:line="360" w:lineRule="auto"/>
        <w:ind w:left="25" w:hanging="11"/>
      </w:pPr>
      <w:r w:rsidRPr="00FF2232">
        <w:t xml:space="preserve">Στόχος είναι, </w:t>
      </w:r>
      <w:r w:rsidR="00E3720A" w:rsidRPr="00FF2232">
        <w:t>η ενίσχυση του σχεδιασμού και προγραμματισμού</w:t>
      </w:r>
      <w:r w:rsidR="00E3720A">
        <w:t xml:space="preserve"> των ενεργειών που είναι </w:t>
      </w:r>
      <w:r w:rsidR="00C8421B">
        <w:t>απαραίτητες</w:t>
      </w:r>
      <w:r w:rsidR="00E3720A">
        <w:t xml:space="preserve"> για την υλοποίηση των έργων του φορέα που συγχρηματοδοτούνται από το Ταμείο Ασύλου, Μετανάστευσης και Ένταξης και Ταμείου Εσωτερικής Ασφάλειας και άλλων </w:t>
      </w:r>
      <w:r w:rsidR="00C8421B">
        <w:t>πόρων</w:t>
      </w:r>
      <w:r w:rsidR="00E3720A">
        <w:t xml:space="preserve"> του Υπουργείου </w:t>
      </w:r>
      <w:r w:rsidR="00FF2232">
        <w:t>Μετανάστευσης και Ασύλου</w:t>
      </w:r>
      <w:r w:rsidR="00E3720A">
        <w:t xml:space="preserve">,  καθώς και η δημιουργία των </w:t>
      </w:r>
      <w:r w:rsidR="00C8421B">
        <w:t>προϋποθέσεων</w:t>
      </w:r>
      <w:r w:rsidR="00E3720A">
        <w:t xml:space="preserve"> ποιοτικότερης και αποτελεσματικότερης λειτουργίας του. </w:t>
      </w:r>
    </w:p>
    <w:p w:rsidR="00EA0FF2" w:rsidRPr="00A80EB9" w:rsidRDefault="00CB3704">
      <w:pPr>
        <w:spacing w:after="119"/>
        <w:ind w:left="25"/>
        <w:rPr>
          <w:color w:val="auto"/>
        </w:rPr>
      </w:pPr>
      <w:r w:rsidRPr="00A80EB9">
        <w:rPr>
          <w:color w:val="auto"/>
        </w:rPr>
        <w:t xml:space="preserve">Το εύρος και η συνεχιζόμενη διαφοροποίηση των δραστηριοτήτων </w:t>
      </w:r>
      <w:r w:rsidR="00E3720A" w:rsidRPr="00A80EB9">
        <w:rPr>
          <w:color w:val="auto"/>
        </w:rPr>
        <w:t xml:space="preserve">του Κοινωνικού ΕΚΑΒ, η </w:t>
      </w:r>
      <w:r w:rsidRPr="00A80EB9">
        <w:rPr>
          <w:color w:val="auto"/>
        </w:rPr>
        <w:t xml:space="preserve">εξειδικευμένη </w:t>
      </w:r>
      <w:r w:rsidR="00E3720A" w:rsidRPr="00A80EB9">
        <w:rPr>
          <w:color w:val="auto"/>
        </w:rPr>
        <w:t xml:space="preserve">τεχνογνωσία και η γνώση των </w:t>
      </w:r>
      <w:r w:rsidRPr="00A80EB9">
        <w:rPr>
          <w:color w:val="auto"/>
        </w:rPr>
        <w:t xml:space="preserve">σύνθετων και μεταβαλλόμενων </w:t>
      </w:r>
      <w:r w:rsidR="00C8421B" w:rsidRPr="00A80EB9">
        <w:rPr>
          <w:color w:val="auto"/>
        </w:rPr>
        <w:t>προϋποθέσεων</w:t>
      </w:r>
      <w:r w:rsidR="00E3720A" w:rsidRPr="00A80EB9">
        <w:rPr>
          <w:color w:val="auto"/>
        </w:rPr>
        <w:t xml:space="preserve"> και </w:t>
      </w:r>
      <w:r w:rsidR="00C8421B" w:rsidRPr="00A80EB9">
        <w:rPr>
          <w:color w:val="auto"/>
        </w:rPr>
        <w:t>προαπαιτούμενων</w:t>
      </w:r>
      <w:r w:rsidR="00E3720A" w:rsidRPr="00A80EB9">
        <w:rPr>
          <w:color w:val="auto"/>
        </w:rPr>
        <w:t xml:space="preserve"> των διαγωνιστικών διαδικασιών για την προμήθεια υπηρεσιών και αγαθών που π</w:t>
      </w:r>
      <w:r w:rsidR="00FF2232">
        <w:rPr>
          <w:color w:val="auto"/>
        </w:rPr>
        <w:t xml:space="preserve">ροβλέπονται από τον Ν. 4412/16, </w:t>
      </w:r>
      <w:r w:rsidR="00E3720A" w:rsidRPr="00A80EB9">
        <w:rPr>
          <w:color w:val="auto"/>
        </w:rPr>
        <w:t>δημιουργεί την ανάγκη πρόσληψη</w:t>
      </w:r>
      <w:r w:rsidRPr="00A80EB9">
        <w:rPr>
          <w:color w:val="auto"/>
        </w:rPr>
        <w:t>ς</w:t>
      </w:r>
      <w:r w:rsidR="00E3720A" w:rsidRPr="00A80EB9">
        <w:rPr>
          <w:color w:val="auto"/>
        </w:rPr>
        <w:t xml:space="preserve"> τεχνικού συμβούλου και την αγορά τεχνογνωσίας στα παρακάτω αντικείμενα.  </w:t>
      </w:r>
    </w:p>
    <w:p w:rsidR="00EA0FF2" w:rsidRDefault="00E3720A">
      <w:pPr>
        <w:spacing w:after="120"/>
        <w:ind w:left="25"/>
      </w:pPr>
      <w:r>
        <w:t>Αντικείμενο είναι η παροχή υπηρεσιών τεχνικού συμβούλου και υποστήριξης της λειτουργίας του Κοινωνικού ΕΚΑΒ και των Δομών Φιλοξενίας στην Αττική και στη</w:t>
      </w:r>
      <w:r w:rsidR="001A1EB7">
        <w:t xml:space="preserve"> Κοζάνη</w:t>
      </w:r>
      <w:r>
        <w:t xml:space="preserve">.  </w:t>
      </w:r>
    </w:p>
    <w:p w:rsidR="00EA0FF2" w:rsidRDefault="00E3720A">
      <w:pPr>
        <w:spacing w:after="268" w:line="259" w:lineRule="auto"/>
        <w:ind w:left="25"/>
      </w:pPr>
      <w:r>
        <w:t xml:space="preserve">Πιο συγκεκριμένα, οι υπηρεσίες υποστήριξης του συμβούλου θα αφορούν στα ακόλουθα αντικείμενα:  </w:t>
      </w:r>
    </w:p>
    <w:p w:rsidR="00EA0FF2" w:rsidRPr="00D268BA" w:rsidRDefault="00E3720A">
      <w:pPr>
        <w:numPr>
          <w:ilvl w:val="0"/>
          <w:numId w:val="2"/>
        </w:numPr>
        <w:spacing w:after="34"/>
        <w:ind w:hanging="360"/>
      </w:pPr>
      <w:r w:rsidRPr="00D268BA">
        <w:t>Υπ</w:t>
      </w:r>
      <w:r w:rsidR="00567004">
        <w:t>οστήριξη κατά την προετοιμασία,</w:t>
      </w:r>
      <w:r w:rsidRPr="00D268BA">
        <w:t xml:space="preserve"> παρακολούθησ</w:t>
      </w:r>
      <w:r w:rsidR="00567004">
        <w:t>η των διαγωνιστικών διαδικασιών</w:t>
      </w:r>
      <w:r w:rsidRPr="00D268BA">
        <w:t xml:space="preserve"> και  </w:t>
      </w:r>
      <w:r w:rsidR="00567004" w:rsidRPr="00D268BA">
        <w:t>διεκπεραίωση</w:t>
      </w:r>
      <w:r w:rsidRPr="00D268BA">
        <w:t xml:space="preserve"> των συμβάσεων με αναδόχους που προβλέπονται από τον Ν. 4412/16.  </w:t>
      </w:r>
    </w:p>
    <w:p w:rsidR="00EA0FF2" w:rsidRPr="00D268BA" w:rsidRDefault="00E3720A">
      <w:pPr>
        <w:numPr>
          <w:ilvl w:val="0"/>
          <w:numId w:val="2"/>
        </w:numPr>
        <w:ind w:hanging="360"/>
      </w:pPr>
      <w:r w:rsidRPr="00D268BA">
        <w:t xml:space="preserve">Υποστήριξη του Κοινωνικού ΕΚΑΒ στην υλοποίηση του </w:t>
      </w:r>
      <w:r w:rsidR="00833A78" w:rsidRPr="00D268BA">
        <w:t>προϋπολογισμού</w:t>
      </w:r>
      <w:r w:rsidRPr="00D268BA">
        <w:t xml:space="preserve"> του έργου «Επιχορήγηση Ν.Π.Ι.Δ. Κοινωνικό Ελληνικό Κλιμάκιο Άμεσης Βοήθειας για τη Λειτουργία Δομών Φιλοξενίας Α</w:t>
      </w:r>
      <w:r w:rsidR="00FF2232">
        <w:t>συνόδευτων Ανηλίκων - Νεφέλη»</w:t>
      </w:r>
      <w:r w:rsidRPr="00D268BA">
        <w:t xml:space="preserve">. </w:t>
      </w:r>
    </w:p>
    <w:p w:rsidR="00EA0FF2" w:rsidRDefault="00E3720A">
      <w:pPr>
        <w:numPr>
          <w:ilvl w:val="0"/>
          <w:numId w:val="2"/>
        </w:numPr>
        <w:spacing w:after="34"/>
        <w:ind w:hanging="360"/>
      </w:pPr>
      <w:r>
        <w:lastRenderedPageBreak/>
        <w:t xml:space="preserve">Υποστήριξη του Κοινωνικού ΕΚΑΒ στον απολογισμό του έργου που θα σταλεί στο φορέα χρηματοδότησης. </w:t>
      </w:r>
    </w:p>
    <w:p w:rsidR="00EA0FF2" w:rsidRDefault="00E3720A">
      <w:pPr>
        <w:numPr>
          <w:ilvl w:val="0"/>
          <w:numId w:val="2"/>
        </w:numPr>
        <w:spacing w:after="119"/>
        <w:ind w:hanging="360"/>
      </w:pPr>
      <w:r>
        <w:t xml:space="preserve">Συγγραφή προτάσεων σχετικά με την βελτίωση </w:t>
      </w:r>
      <w:r w:rsidR="00833A78">
        <w:t xml:space="preserve">της λειτουργίας </w:t>
      </w:r>
      <w:r>
        <w:t>των Δομών Φιλοξενίας</w:t>
      </w:r>
      <w:r w:rsidR="00833A78">
        <w:t xml:space="preserve"> του Κοινωνικού ΕΚΑΒ</w:t>
      </w:r>
      <w:r>
        <w:t xml:space="preserve">.   </w:t>
      </w:r>
    </w:p>
    <w:p w:rsidR="009211B9" w:rsidRPr="00FF2232" w:rsidRDefault="00E3720A" w:rsidP="00BC28B1">
      <w:pPr>
        <w:spacing w:after="120"/>
        <w:ind w:left="25"/>
      </w:pPr>
      <w:r w:rsidRPr="00FF2232">
        <w:t xml:space="preserve">Για την υλοποίηση του έργου θα πρέπει να συσταθεί μια ομάδα έργου η οποία θα αποτελείται από τουλάχιστον </w:t>
      </w:r>
      <w:r w:rsidR="001607E7" w:rsidRPr="00FF2232">
        <w:t xml:space="preserve">δύο </w:t>
      </w:r>
      <w:r w:rsidRPr="00FF2232">
        <w:t>(</w:t>
      </w:r>
      <w:r w:rsidR="001607E7" w:rsidRPr="00FF2232">
        <w:t>2</w:t>
      </w:r>
      <w:r w:rsidRPr="00FF2232">
        <w:t>) άτομα που θα πρέπει να είναι Π.Ε.</w:t>
      </w:r>
      <w:r w:rsidR="00F660EE" w:rsidRPr="00FF2232">
        <w:t>.</w:t>
      </w:r>
      <w:r w:rsidR="00FF2232">
        <w:t xml:space="preserve"> </w:t>
      </w:r>
      <w:r w:rsidRPr="00FF2232">
        <w:t xml:space="preserve">Τα μέλη της ομάδας έργου πρέπει να διαθέτουν 10ετή σχετική εμπειρία των αναγκών και του αντικειμένου του.  </w:t>
      </w:r>
    </w:p>
    <w:p w:rsidR="00EA0FF2" w:rsidRPr="00FF2232" w:rsidRDefault="00BC28B1" w:rsidP="00BC28B1">
      <w:pPr>
        <w:spacing w:after="120"/>
        <w:ind w:left="25"/>
      </w:pPr>
      <w:r w:rsidRPr="00FF2232">
        <w:t xml:space="preserve">Το σύνολο των ανθρωπομηνών του έργου είναι </w:t>
      </w:r>
      <w:r w:rsidR="007A0055" w:rsidRPr="00FF2232">
        <w:t>3,5</w:t>
      </w:r>
      <w:r w:rsidRPr="00FF2232">
        <w:t xml:space="preserve"> ανθρωπομήνες και το κάθε </w:t>
      </w:r>
      <w:r w:rsidR="00FF2232">
        <w:t xml:space="preserve">στέλεχος του υποψηφίου αναδόχου </w:t>
      </w:r>
      <w:r w:rsidRPr="00FF2232">
        <w:t xml:space="preserve">θα εμπλακεί </w:t>
      </w:r>
      <w:r w:rsidR="007A0055" w:rsidRPr="00FF2232">
        <w:t>1,75</w:t>
      </w:r>
      <w:r w:rsidRPr="00FF2232">
        <w:t xml:space="preserve"> ανθρωπομήνες στο έργο. </w:t>
      </w:r>
      <w:r w:rsidR="009211B9" w:rsidRPr="00FF2232">
        <w:t>Επίσης, τ</w:t>
      </w:r>
      <w:r w:rsidR="001E53D9" w:rsidRPr="00FF2232">
        <w:t>ο</w:t>
      </w:r>
      <w:r w:rsidR="00E3720A" w:rsidRPr="00FF2232">
        <w:t xml:space="preserve"> </w:t>
      </w:r>
      <w:r w:rsidRPr="00FF2232">
        <w:t xml:space="preserve">κάθε στέλεχος </w:t>
      </w:r>
      <w:r w:rsidR="00E3720A" w:rsidRPr="00FF2232">
        <w:t xml:space="preserve">της ομάδας έργου </w:t>
      </w:r>
      <w:r w:rsidRPr="00FF2232">
        <w:t xml:space="preserve">του συμβούλου </w:t>
      </w:r>
      <w:r w:rsidR="00E3720A" w:rsidRPr="00FF2232">
        <w:t>θα συνεργάζ</w:t>
      </w:r>
      <w:r w:rsidRPr="00FF2232">
        <w:t xml:space="preserve">εται </w:t>
      </w:r>
      <w:r w:rsidR="00E3720A" w:rsidRPr="00FF2232">
        <w:t>με τα στελέχη του Κοινωνικού ΕΚΑΒ</w:t>
      </w:r>
      <w:r w:rsidRPr="00FF2232">
        <w:t xml:space="preserve"> για </w:t>
      </w:r>
      <w:r w:rsidR="00833A78" w:rsidRPr="00FF2232">
        <w:rPr>
          <w:bCs/>
        </w:rPr>
        <w:t>τουλάχιστον 2 οκτάωρα τον μ</w:t>
      </w:r>
      <w:r w:rsidRPr="00FF2232">
        <w:rPr>
          <w:bCs/>
        </w:rPr>
        <w:t>ή</w:t>
      </w:r>
      <w:r w:rsidR="00833A78" w:rsidRPr="00FF2232">
        <w:rPr>
          <w:bCs/>
        </w:rPr>
        <w:t xml:space="preserve">να στις </w:t>
      </w:r>
      <w:r w:rsidRPr="00FF2232">
        <w:rPr>
          <w:bCs/>
        </w:rPr>
        <w:t>εγκαταστάσεις</w:t>
      </w:r>
      <w:r w:rsidR="00833A78" w:rsidRPr="00FF2232">
        <w:rPr>
          <w:bCs/>
        </w:rPr>
        <w:t xml:space="preserve"> </w:t>
      </w:r>
      <w:r w:rsidRPr="00FF2232">
        <w:rPr>
          <w:bCs/>
        </w:rPr>
        <w:t>τ</w:t>
      </w:r>
      <w:r w:rsidR="00833A78" w:rsidRPr="00FF2232">
        <w:rPr>
          <w:bCs/>
        </w:rPr>
        <w:t xml:space="preserve">ου </w:t>
      </w:r>
      <w:r w:rsidRPr="00FF2232">
        <w:rPr>
          <w:bCs/>
        </w:rPr>
        <w:t>κοινωνικού</w:t>
      </w:r>
      <w:r w:rsidR="00833A78" w:rsidRPr="00FF2232">
        <w:rPr>
          <w:bCs/>
        </w:rPr>
        <w:t xml:space="preserve"> </w:t>
      </w:r>
      <w:r w:rsidRPr="00FF2232">
        <w:rPr>
          <w:bCs/>
        </w:rPr>
        <w:t>ΕΚΑΒ</w:t>
      </w:r>
      <w:r w:rsidR="00833A78" w:rsidRPr="00FF2232">
        <w:rPr>
          <w:bCs/>
        </w:rPr>
        <w:t>.</w:t>
      </w:r>
      <w:r w:rsidR="00833A78" w:rsidRPr="00FF2232">
        <w:t xml:space="preserve"> </w:t>
      </w:r>
    </w:p>
    <w:p w:rsidR="00FF2232" w:rsidRDefault="00FF2232" w:rsidP="00FF2232">
      <w:pPr>
        <w:spacing w:after="9" w:line="259" w:lineRule="auto"/>
        <w:ind w:left="1125" w:firstLine="0"/>
        <w:jc w:val="left"/>
      </w:pPr>
    </w:p>
    <w:p w:rsidR="00FF2232" w:rsidRDefault="00FF2232" w:rsidP="00FF2232">
      <w:pPr>
        <w:spacing w:after="9" w:line="259" w:lineRule="auto"/>
        <w:ind w:left="1125" w:firstLine="0"/>
        <w:jc w:val="left"/>
      </w:pPr>
    </w:p>
    <w:p w:rsidR="00FF2232" w:rsidRDefault="00FF2232" w:rsidP="00FF2232">
      <w:pPr>
        <w:spacing w:after="8" w:line="259" w:lineRule="auto"/>
        <w:ind w:left="851"/>
      </w:pPr>
      <w:r>
        <w:t xml:space="preserve">Ο Συντάξας                                                                                                                </w:t>
      </w:r>
      <w:r w:rsidRPr="006B7FB7">
        <w:t>Αθήνα, 01/09/2021</w:t>
      </w:r>
      <w:r>
        <w:t xml:space="preserve"> </w:t>
      </w:r>
    </w:p>
    <w:p w:rsidR="00FF2232" w:rsidRDefault="00FF2232" w:rsidP="00FF2232">
      <w:pPr>
        <w:tabs>
          <w:tab w:val="left" w:pos="720"/>
          <w:tab w:val="left" w:pos="1440"/>
          <w:tab w:val="left" w:pos="2145"/>
        </w:tabs>
        <w:spacing w:after="0" w:line="259" w:lineRule="auto"/>
        <w:ind w:left="851" w:firstLine="0"/>
        <w:jc w:val="left"/>
      </w:pPr>
      <w:r>
        <w:rPr>
          <w:sz w:val="24"/>
        </w:rPr>
        <w:t xml:space="preserve">  </w:t>
      </w:r>
      <w:r>
        <w:rPr>
          <w:sz w:val="24"/>
        </w:rPr>
        <w:tab/>
      </w:r>
      <w:r>
        <w:t xml:space="preserve">  </w:t>
      </w:r>
      <w:r>
        <w:tab/>
      </w:r>
    </w:p>
    <w:p w:rsidR="00FF2232" w:rsidRDefault="00FF2232" w:rsidP="00FF2232">
      <w:pPr>
        <w:spacing w:after="0" w:line="259" w:lineRule="auto"/>
        <w:ind w:left="851" w:right="1184" w:firstLine="0"/>
        <w:jc w:val="left"/>
      </w:pPr>
      <w:r w:rsidRPr="00FF2232">
        <w:rPr>
          <w:sz w:val="24"/>
        </w:rPr>
        <w:drawing>
          <wp:inline distT="0" distB="0" distL="0" distR="0">
            <wp:extent cx="1152525" cy="752475"/>
            <wp:effectExtent l="19050" t="0" r="9525" b="0"/>
            <wp:docPr id="4" name="Picture 326"/>
            <wp:cNvGraphicFramePr/>
            <a:graphic xmlns:a="http://schemas.openxmlformats.org/drawingml/2006/main">
              <a:graphicData uri="http://schemas.openxmlformats.org/drawingml/2006/picture">
                <pic:pic xmlns:pic="http://schemas.openxmlformats.org/drawingml/2006/picture">
                  <pic:nvPicPr>
                    <pic:cNvPr id="326" name="Picture 326"/>
                    <pic:cNvPicPr/>
                  </pic:nvPicPr>
                  <pic:blipFill>
                    <a:blip r:embed="rId8" cstate="print"/>
                    <a:stretch>
                      <a:fillRect/>
                    </a:stretch>
                  </pic:blipFill>
                  <pic:spPr>
                    <a:xfrm>
                      <a:off x="0" y="0"/>
                      <a:ext cx="1152525" cy="752475"/>
                    </a:xfrm>
                    <a:prstGeom prst="rect">
                      <a:avLst/>
                    </a:prstGeom>
                  </pic:spPr>
                </pic:pic>
              </a:graphicData>
            </a:graphic>
          </wp:inline>
        </w:drawing>
      </w:r>
      <w:r>
        <w:rPr>
          <w:sz w:val="24"/>
        </w:rPr>
        <w:t xml:space="preserve"> </w:t>
      </w:r>
      <w:r>
        <w:t xml:space="preserve"> </w:t>
      </w:r>
    </w:p>
    <w:p w:rsidR="00FF2232" w:rsidRDefault="00FF2232" w:rsidP="00FF2232">
      <w:pPr>
        <w:spacing w:after="0" w:line="240" w:lineRule="auto"/>
        <w:ind w:left="850" w:hanging="11"/>
        <w:jc w:val="left"/>
      </w:pPr>
      <w:r>
        <w:t xml:space="preserve">Μαρία Δημητροπούλου </w:t>
      </w:r>
      <w:r>
        <w:rPr>
          <w:sz w:val="20"/>
        </w:rPr>
        <w:t xml:space="preserve"> </w:t>
      </w:r>
    </w:p>
    <w:p w:rsidR="00FF2232" w:rsidRDefault="00FF2232" w:rsidP="00FF2232">
      <w:pPr>
        <w:spacing w:after="0" w:line="240" w:lineRule="auto"/>
        <w:ind w:left="850" w:hanging="11"/>
      </w:pPr>
      <w:r>
        <w:t xml:space="preserve">Συντονίστρια ΚΕΚΑΒ </w:t>
      </w:r>
      <w:r>
        <w:rPr>
          <w:sz w:val="20"/>
        </w:rPr>
        <w:t xml:space="preserve"> </w:t>
      </w:r>
    </w:p>
    <w:p w:rsidR="003F3713" w:rsidRDefault="003F3713">
      <w:pPr>
        <w:spacing w:after="24" w:line="259" w:lineRule="auto"/>
        <w:ind w:left="25"/>
      </w:pPr>
    </w:p>
    <w:p w:rsidR="003F3713" w:rsidRDefault="003F3713">
      <w:pPr>
        <w:spacing w:after="24" w:line="259" w:lineRule="auto"/>
        <w:ind w:left="25"/>
      </w:pPr>
    </w:p>
    <w:p w:rsidR="003F3713" w:rsidRDefault="003F3713">
      <w:pPr>
        <w:spacing w:after="24" w:line="259" w:lineRule="auto"/>
        <w:ind w:left="25"/>
      </w:pPr>
    </w:p>
    <w:p w:rsidR="007A0055" w:rsidRDefault="007A0055">
      <w:pPr>
        <w:spacing w:after="160" w:line="259" w:lineRule="auto"/>
        <w:ind w:left="0" w:firstLine="0"/>
        <w:jc w:val="left"/>
      </w:pPr>
      <w:r>
        <w:br w:type="page"/>
      </w:r>
    </w:p>
    <w:p w:rsidR="003F3713" w:rsidRDefault="003F3713">
      <w:pPr>
        <w:spacing w:after="24" w:line="259" w:lineRule="auto"/>
        <w:ind w:left="25"/>
      </w:pPr>
    </w:p>
    <w:p w:rsidR="00EA0FF2" w:rsidRPr="00C86531" w:rsidRDefault="00E3720A">
      <w:pPr>
        <w:spacing w:after="0" w:line="259" w:lineRule="auto"/>
        <w:ind w:left="16" w:firstLine="0"/>
        <w:jc w:val="left"/>
      </w:pPr>
      <w:r>
        <w:t xml:space="preserve"> </w:t>
      </w:r>
      <w:r>
        <w:tab/>
        <w:t xml:space="preserve"> </w:t>
      </w:r>
    </w:p>
    <w:p w:rsidR="00EA0FF2" w:rsidRDefault="00E3720A">
      <w:pPr>
        <w:pStyle w:val="1"/>
        <w:ind w:right="2"/>
        <w:rPr>
          <w:u w:val="none"/>
        </w:rPr>
      </w:pPr>
      <w:r>
        <w:rPr>
          <w:u w:val="none"/>
        </w:rPr>
        <w:t>4.</w:t>
      </w:r>
      <w:r>
        <w:rPr>
          <w:rFonts w:ascii="Arial" w:eastAsia="Arial" w:hAnsi="Arial" w:cs="Arial"/>
          <w:u w:val="none"/>
        </w:rPr>
        <w:t xml:space="preserve"> </w:t>
      </w:r>
      <w:r>
        <w:t>ΣΥΓΓΡΑΦΗ ΥΠΟΧΡΕΩΣΕΩΝ</w:t>
      </w:r>
      <w:r>
        <w:rPr>
          <w:u w:val="none"/>
        </w:rPr>
        <w:t xml:space="preserve">    </w:t>
      </w:r>
    </w:p>
    <w:p w:rsidR="00FF2232" w:rsidRPr="00FF2232" w:rsidRDefault="00FF2232" w:rsidP="00FF2232">
      <w:pPr>
        <w:rPr>
          <w:sz w:val="6"/>
          <w:szCs w:val="6"/>
        </w:rPr>
      </w:pPr>
    </w:p>
    <w:p w:rsidR="00EA0FF2" w:rsidRPr="00FF2232" w:rsidRDefault="00FF2232">
      <w:pPr>
        <w:pStyle w:val="2"/>
        <w:ind w:left="6"/>
      </w:pPr>
      <w:r w:rsidRPr="00FF2232">
        <w:t>Άρθρο 1</w:t>
      </w:r>
      <w:r w:rsidRPr="00FF2232">
        <w:rPr>
          <w:vertAlign w:val="superscript"/>
        </w:rPr>
        <w:t>ο</w:t>
      </w:r>
      <w:r w:rsidR="00E3720A" w:rsidRPr="00FF2232">
        <w:t>: Αντικείμενο συγγραφής</w:t>
      </w:r>
      <w:r w:rsidR="00E3720A" w:rsidRPr="00FF2232">
        <w:rPr>
          <w:u w:val="none"/>
        </w:rPr>
        <w:t xml:space="preserve">  </w:t>
      </w:r>
    </w:p>
    <w:p w:rsidR="00EA0FF2" w:rsidRPr="00836054" w:rsidRDefault="00E3720A" w:rsidP="001B7D8B">
      <w:pPr>
        <w:spacing w:after="120"/>
        <w:ind w:left="25"/>
      </w:pPr>
      <w:r w:rsidRPr="00836054">
        <w:t>Η παρούσα τεχνική έκθεση αφορά στην παροχή υπηρεσιών τεχνικού συμβούλου και υποστήριξης της λειτουργίας του Κοινωνικού ΕΚΑΒ και των Δομών Φιλοξενίας στην Αττική και στη</w:t>
      </w:r>
      <w:r w:rsidR="001A1EB7" w:rsidRPr="00836054">
        <w:t xml:space="preserve"> Κοζάνη</w:t>
      </w:r>
      <w:r w:rsidRPr="00836054">
        <w:t xml:space="preserve">, στο πλαίσιο </w:t>
      </w:r>
      <w:r w:rsidR="00836054">
        <w:t xml:space="preserve">υλοποίησης </w:t>
      </w:r>
      <w:r w:rsidRPr="00836054">
        <w:t xml:space="preserve">της </w:t>
      </w:r>
      <w:r w:rsidR="005C0189" w:rsidRPr="00836054">
        <w:t>Δράσης</w:t>
      </w:r>
      <w:r w:rsidR="00836054">
        <w:t xml:space="preserve"> με Τίτλο: «</w:t>
      </w:r>
      <w:r w:rsidRPr="00836054">
        <w:t>Επιχορήγηση Ν.Π.Ι.Δ. Κοινωνικό Ελληνικό Κλιμάκιο Άμεσης Βοήθειας για τη Λειτουργία Δομών Φιλοξενίας Ασυνόδευτων Ανηλίκων -</w:t>
      </w:r>
      <w:r w:rsidR="005C0189" w:rsidRPr="00836054">
        <w:t xml:space="preserve"> Νεφέλη», συνολικής προϋπολογιζόμενης δαπάνης</w:t>
      </w:r>
      <w:r w:rsidR="005C0189">
        <w:t xml:space="preserve"> </w:t>
      </w:r>
      <w:r w:rsidR="007A0055" w:rsidRPr="00836054">
        <w:rPr>
          <w:bCs/>
        </w:rPr>
        <w:t>8.200,00</w:t>
      </w:r>
      <w:r w:rsidR="00836054">
        <w:rPr>
          <w:bCs/>
        </w:rPr>
        <w:t xml:space="preserve"> </w:t>
      </w:r>
      <w:r w:rsidR="005C0189" w:rsidRPr="00836054">
        <w:rPr>
          <w:bCs/>
        </w:rPr>
        <w:t xml:space="preserve">€ χωρίς ΦΠΑ και </w:t>
      </w:r>
      <w:r w:rsidR="007A0055" w:rsidRPr="00836054">
        <w:rPr>
          <w:bCs/>
        </w:rPr>
        <w:t>10.168,00</w:t>
      </w:r>
      <w:r w:rsidR="0014176B">
        <w:rPr>
          <w:bCs/>
        </w:rPr>
        <w:t xml:space="preserve"> </w:t>
      </w:r>
      <w:r w:rsidR="007A0055" w:rsidRPr="00836054">
        <w:t xml:space="preserve">€ </w:t>
      </w:r>
      <w:r w:rsidR="005C0189" w:rsidRPr="00836054">
        <w:t>συμπεριλαμβανομένου του Φ.Π.Α. (24%)</w:t>
      </w:r>
      <w:r w:rsidRPr="00836054">
        <w:t xml:space="preserve">.   </w:t>
      </w:r>
    </w:p>
    <w:p w:rsidR="005072A2" w:rsidRDefault="00E3720A" w:rsidP="005072A2">
      <w:pPr>
        <w:pStyle w:val="2"/>
        <w:ind w:left="6"/>
      </w:pPr>
      <w:r w:rsidRPr="00FF2232">
        <w:t>Άρθρο 2</w:t>
      </w:r>
      <w:r w:rsidR="005072A2" w:rsidRPr="005072A2">
        <w:rPr>
          <w:vertAlign w:val="superscript"/>
        </w:rPr>
        <w:t>ο</w:t>
      </w:r>
      <w:r w:rsidRPr="00FF2232">
        <w:t xml:space="preserve">: Ισχύουσες διατάξεις  </w:t>
      </w:r>
    </w:p>
    <w:p w:rsidR="00EA0FF2" w:rsidRPr="00C75026" w:rsidRDefault="00E3720A" w:rsidP="005072A2">
      <w:pPr>
        <w:spacing w:after="120"/>
        <w:ind w:left="25"/>
      </w:pPr>
      <w:r w:rsidRPr="00C75026">
        <w:t xml:space="preserve">Ο διαγωνισμός και η </w:t>
      </w:r>
      <w:r w:rsidR="00EE2903">
        <w:t>υπηρεσία</w:t>
      </w:r>
      <w:r w:rsidRPr="00C75026">
        <w:t xml:space="preserve"> θα γίνουν </w:t>
      </w:r>
      <w:r w:rsidR="002F5A90">
        <w:t xml:space="preserve">ιδίως </w:t>
      </w:r>
      <w:r w:rsidRPr="00C75026">
        <w:t xml:space="preserve">σύμφωνα με τις διατάξεις:  </w:t>
      </w:r>
    </w:p>
    <w:p w:rsidR="00EA0FF2" w:rsidRPr="00A742C9" w:rsidRDefault="005072A2" w:rsidP="005072A2">
      <w:pPr>
        <w:numPr>
          <w:ilvl w:val="0"/>
          <w:numId w:val="3"/>
        </w:numPr>
        <w:spacing w:line="360" w:lineRule="auto"/>
        <w:ind w:hanging="428"/>
        <w:rPr>
          <w:color w:val="auto"/>
        </w:rPr>
      </w:pPr>
      <w:r>
        <w:rPr>
          <w:color w:val="auto"/>
        </w:rPr>
        <w:t xml:space="preserve">Τις διατάξεις του Ν. 4412/2016 </w:t>
      </w:r>
      <w:r w:rsidR="004B72A6" w:rsidRPr="00C75026">
        <w:rPr>
          <w:color w:val="auto"/>
        </w:rPr>
        <w:t xml:space="preserve">(ΦΕΚ Α 147/ 08.08.2016 όπως τροποποιήθηκε και ισχύει </w:t>
      </w:r>
      <w:r w:rsidR="00C75026">
        <w:rPr>
          <w:color w:val="auto"/>
        </w:rPr>
        <w:t xml:space="preserve">έως σήμερα και ιδίως </w:t>
      </w:r>
      <w:r w:rsidR="004B72A6" w:rsidRPr="00C75026">
        <w:rPr>
          <w:color w:val="auto"/>
        </w:rPr>
        <w:t xml:space="preserve">μετά </w:t>
      </w:r>
      <w:r w:rsidR="00C75026">
        <w:rPr>
          <w:color w:val="auto"/>
        </w:rPr>
        <w:t>την ψήφιση των</w:t>
      </w:r>
      <w:r w:rsidR="004B72A6" w:rsidRPr="00C75026">
        <w:rPr>
          <w:color w:val="auto"/>
        </w:rPr>
        <w:t xml:space="preserve"> </w:t>
      </w:r>
      <w:r w:rsidR="00C75026" w:rsidRPr="00C75026">
        <w:rPr>
          <w:color w:val="auto"/>
        </w:rPr>
        <w:t>Ν.</w:t>
      </w:r>
      <w:hyperlink r:id="rId9" w:history="1">
        <w:r w:rsidR="00C75026" w:rsidRPr="005072A2">
          <w:rPr>
            <w:color w:val="auto"/>
          </w:rPr>
          <w:t>4497/2017</w:t>
        </w:r>
      </w:hyperlink>
      <w:r>
        <w:rPr>
          <w:color w:val="auto"/>
        </w:rPr>
        <w:t xml:space="preserve"> </w:t>
      </w:r>
      <w:r w:rsidR="00C75026">
        <w:rPr>
          <w:color w:val="auto"/>
        </w:rPr>
        <w:t>(</w:t>
      </w:r>
      <w:hyperlink r:id="rId10" w:history="1">
        <w:r w:rsidR="00C75026" w:rsidRPr="005072A2">
          <w:rPr>
            <w:color w:val="auto"/>
          </w:rPr>
          <w:t>ΦΕΚ Α 171/13.11.2017</w:t>
        </w:r>
      </w:hyperlink>
      <w:r w:rsidR="00C75026">
        <w:rPr>
          <w:color w:val="auto"/>
        </w:rPr>
        <w:t>)</w:t>
      </w:r>
      <w:r w:rsidR="00C75026" w:rsidRPr="00C75026">
        <w:rPr>
          <w:color w:val="auto"/>
        </w:rPr>
        <w:t xml:space="preserve">, </w:t>
      </w:r>
      <w:r w:rsidR="004B72A6" w:rsidRPr="00C75026">
        <w:rPr>
          <w:color w:val="auto"/>
        </w:rPr>
        <w:t>Ν.</w:t>
      </w:r>
      <w:hyperlink r:id="rId11" w:history="1">
        <w:r w:rsidR="004B72A6" w:rsidRPr="005072A2">
          <w:rPr>
            <w:color w:val="auto"/>
          </w:rPr>
          <w:t>4468/2017</w:t>
        </w:r>
      </w:hyperlink>
      <w:r>
        <w:rPr>
          <w:color w:val="auto"/>
        </w:rPr>
        <w:t xml:space="preserve"> </w:t>
      </w:r>
      <w:r w:rsidR="00C75026">
        <w:rPr>
          <w:color w:val="auto"/>
        </w:rPr>
        <w:t>(</w:t>
      </w:r>
      <w:hyperlink r:id="rId12" w:history="1">
        <w:r w:rsidR="004B72A6" w:rsidRPr="005072A2">
          <w:rPr>
            <w:color w:val="auto"/>
          </w:rPr>
          <w:t>ΦΕΚ Α 61/28.04.2017</w:t>
        </w:r>
      </w:hyperlink>
      <w:r w:rsidR="00C75026">
        <w:rPr>
          <w:color w:val="auto"/>
        </w:rPr>
        <w:t>),</w:t>
      </w:r>
      <w:r w:rsidR="004B72A6" w:rsidRPr="00C75026">
        <w:rPr>
          <w:color w:val="auto"/>
        </w:rPr>
        <w:t xml:space="preserve"> Ν.</w:t>
      </w:r>
      <w:hyperlink r:id="rId13" w:history="1">
        <w:r w:rsidR="004B72A6" w:rsidRPr="005072A2">
          <w:rPr>
            <w:color w:val="auto"/>
          </w:rPr>
          <w:t>4568/2018</w:t>
        </w:r>
      </w:hyperlink>
      <w:r>
        <w:rPr>
          <w:color w:val="auto"/>
        </w:rPr>
        <w:t xml:space="preserve"> </w:t>
      </w:r>
      <w:r w:rsidR="00C75026">
        <w:rPr>
          <w:color w:val="auto"/>
        </w:rPr>
        <w:t>(</w:t>
      </w:r>
      <w:hyperlink r:id="rId14" w:history="1">
        <w:r w:rsidR="004B72A6" w:rsidRPr="005072A2">
          <w:rPr>
            <w:color w:val="auto"/>
          </w:rPr>
          <w:t>ΦΕΚ Α 178/11.10.2018</w:t>
        </w:r>
      </w:hyperlink>
      <w:r w:rsidR="00C75026">
        <w:rPr>
          <w:color w:val="auto"/>
        </w:rPr>
        <w:t>)</w:t>
      </w:r>
      <w:r w:rsidR="004B72A6" w:rsidRPr="00C75026">
        <w:rPr>
          <w:color w:val="auto"/>
        </w:rPr>
        <w:t>,</w:t>
      </w:r>
      <w:r>
        <w:rPr>
          <w:color w:val="auto"/>
        </w:rPr>
        <w:t xml:space="preserve"> </w:t>
      </w:r>
      <w:r w:rsidR="004B72A6" w:rsidRPr="005072A2">
        <w:rPr>
          <w:color w:val="auto"/>
        </w:rPr>
        <w:t>Ν.</w:t>
      </w:r>
      <w:hyperlink r:id="rId15" w:history="1">
        <w:r w:rsidR="004B72A6" w:rsidRPr="005072A2">
          <w:rPr>
            <w:color w:val="auto"/>
          </w:rPr>
          <w:t>4635/2019</w:t>
        </w:r>
      </w:hyperlink>
      <w:r w:rsidR="00C75026" w:rsidRPr="005072A2">
        <w:rPr>
          <w:color w:val="auto"/>
        </w:rPr>
        <w:t xml:space="preserve"> (</w:t>
      </w:r>
      <w:hyperlink r:id="rId16" w:history="1">
        <w:r w:rsidR="004B72A6" w:rsidRPr="005072A2">
          <w:rPr>
            <w:color w:val="auto"/>
          </w:rPr>
          <w:t>ΦΕΚ Α 167/30.10.2019</w:t>
        </w:r>
      </w:hyperlink>
      <w:r>
        <w:rPr>
          <w:color w:val="auto"/>
        </w:rPr>
        <w:t xml:space="preserve">), </w:t>
      </w:r>
      <w:r w:rsidR="004B72A6" w:rsidRPr="00C75026">
        <w:rPr>
          <w:color w:val="auto"/>
        </w:rPr>
        <w:t>Ν.</w:t>
      </w:r>
      <w:r>
        <w:rPr>
          <w:color w:val="auto"/>
        </w:rPr>
        <w:t xml:space="preserve"> </w:t>
      </w:r>
      <w:hyperlink r:id="rId17" w:history="1">
        <w:r w:rsidR="004B72A6" w:rsidRPr="005072A2">
          <w:rPr>
            <w:color w:val="auto"/>
          </w:rPr>
          <w:t>4764/2020</w:t>
        </w:r>
      </w:hyperlink>
      <w:r>
        <w:rPr>
          <w:color w:val="auto"/>
        </w:rPr>
        <w:t xml:space="preserve"> </w:t>
      </w:r>
      <w:r w:rsidR="004B72A6" w:rsidRPr="00C75026">
        <w:rPr>
          <w:color w:val="auto"/>
        </w:rPr>
        <w:t>(</w:t>
      </w:r>
      <w:hyperlink r:id="rId18" w:history="1">
        <w:r w:rsidR="004B72A6" w:rsidRPr="005072A2">
          <w:rPr>
            <w:color w:val="auto"/>
          </w:rPr>
          <w:t>ΦΕΚ</w:t>
        </w:r>
        <w:r w:rsidR="00C75026" w:rsidRPr="005072A2">
          <w:rPr>
            <w:color w:val="auto"/>
          </w:rPr>
          <w:t xml:space="preserve"> A</w:t>
        </w:r>
        <w:r w:rsidR="004B72A6" w:rsidRPr="005072A2">
          <w:rPr>
            <w:color w:val="auto"/>
          </w:rPr>
          <w:t xml:space="preserve"> 256/23.12.2020</w:t>
        </w:r>
      </w:hyperlink>
      <w:r w:rsidR="004B72A6" w:rsidRPr="00C75026">
        <w:rPr>
          <w:color w:val="auto"/>
        </w:rPr>
        <w:t>)</w:t>
      </w:r>
      <w:r w:rsidR="00C75026">
        <w:rPr>
          <w:color w:val="auto"/>
        </w:rPr>
        <w:t>,</w:t>
      </w:r>
      <w:r w:rsidR="004B72A6" w:rsidRPr="00C75026">
        <w:rPr>
          <w:color w:val="auto"/>
        </w:rPr>
        <w:t xml:space="preserve"> Ν.</w:t>
      </w:r>
      <w:hyperlink r:id="rId19" w:history="1">
        <w:r w:rsidR="004B72A6" w:rsidRPr="005072A2">
          <w:rPr>
            <w:color w:val="auto"/>
          </w:rPr>
          <w:t>4700/2020</w:t>
        </w:r>
      </w:hyperlink>
      <w:r>
        <w:rPr>
          <w:color w:val="auto"/>
        </w:rPr>
        <w:t xml:space="preserve"> </w:t>
      </w:r>
      <w:r w:rsidR="00C75026" w:rsidRPr="00C75026">
        <w:rPr>
          <w:color w:val="auto"/>
        </w:rPr>
        <w:t>(</w:t>
      </w:r>
      <w:hyperlink r:id="rId20" w:history="1">
        <w:r w:rsidR="004B72A6" w:rsidRPr="005072A2">
          <w:rPr>
            <w:color w:val="auto"/>
          </w:rPr>
          <w:t>ΦΕΚ Α 127/29.6.202</w:t>
        </w:r>
      </w:hyperlink>
      <w:r w:rsidR="004B72A6" w:rsidRPr="00C75026">
        <w:rPr>
          <w:color w:val="auto"/>
        </w:rPr>
        <w:t>0</w:t>
      </w:r>
      <w:r>
        <w:rPr>
          <w:color w:val="auto"/>
        </w:rPr>
        <w:t xml:space="preserve">), </w:t>
      </w:r>
      <w:r w:rsidR="00A742C9">
        <w:rPr>
          <w:color w:val="auto"/>
        </w:rPr>
        <w:t xml:space="preserve">Ν. 4635 (ΦΕΚ Α </w:t>
      </w:r>
      <w:r w:rsidR="00A742C9" w:rsidRPr="00A742C9">
        <w:rPr>
          <w:color w:val="auto"/>
        </w:rPr>
        <w:t>167/</w:t>
      </w:r>
      <w:r w:rsidR="00A742C9">
        <w:rPr>
          <w:color w:val="auto"/>
        </w:rPr>
        <w:t xml:space="preserve"> </w:t>
      </w:r>
      <w:r w:rsidR="00A742C9" w:rsidRPr="00A742C9">
        <w:rPr>
          <w:color w:val="auto"/>
        </w:rPr>
        <w:t>30.10.</w:t>
      </w:r>
      <w:r w:rsidR="00A742C9">
        <w:rPr>
          <w:color w:val="auto"/>
        </w:rPr>
        <w:t xml:space="preserve"> </w:t>
      </w:r>
      <w:r w:rsidR="00A742C9" w:rsidRPr="00A742C9">
        <w:rPr>
          <w:color w:val="auto"/>
        </w:rPr>
        <w:t>2019)</w:t>
      </w:r>
      <w:r w:rsidR="00A742C9">
        <w:rPr>
          <w:color w:val="auto"/>
        </w:rPr>
        <w:t xml:space="preserve">, </w:t>
      </w:r>
      <w:r w:rsidR="004B72A6" w:rsidRPr="00A742C9">
        <w:rPr>
          <w:color w:val="auto"/>
        </w:rPr>
        <w:t xml:space="preserve">Ν. 4605/2019 </w:t>
      </w:r>
      <w:r>
        <w:rPr>
          <w:color w:val="auto"/>
        </w:rPr>
        <w:t xml:space="preserve">   (ΦΕΚ Α 52/1.4.2019), </w:t>
      </w:r>
      <w:r w:rsidR="00A742C9" w:rsidRPr="00A742C9">
        <w:rPr>
          <w:color w:val="auto"/>
        </w:rPr>
        <w:t>4608 (ΦΕΚ A' 66/25.04.2019)</w:t>
      </w:r>
      <w:r w:rsidR="00A742C9">
        <w:rPr>
          <w:color w:val="auto"/>
        </w:rPr>
        <w:t>,</w:t>
      </w:r>
      <w:r>
        <w:rPr>
          <w:color w:val="auto"/>
        </w:rPr>
        <w:t xml:space="preserve"> </w:t>
      </w:r>
      <w:r w:rsidR="00A742C9" w:rsidRPr="00A742C9">
        <w:rPr>
          <w:color w:val="auto"/>
        </w:rPr>
        <w:t>4609 (ΦΕΚ Α' 67/03.05.2019),</w:t>
      </w:r>
      <w:r>
        <w:rPr>
          <w:color w:val="auto"/>
        </w:rPr>
        <w:t xml:space="preserve"> </w:t>
      </w:r>
      <w:r w:rsidR="00C75026" w:rsidRPr="00A742C9">
        <w:rPr>
          <w:color w:val="auto"/>
        </w:rPr>
        <w:t>4</w:t>
      </w:r>
      <w:r>
        <w:rPr>
          <w:color w:val="auto"/>
        </w:rPr>
        <w:t xml:space="preserve">764/2020 </w:t>
      </w:r>
      <w:r w:rsidR="00C75026" w:rsidRPr="005072A2">
        <w:rPr>
          <w:color w:val="auto"/>
        </w:rPr>
        <w:t>(ΦΕΚ A 256/23.12.2020)</w:t>
      </w:r>
      <w:r>
        <w:rPr>
          <w:color w:val="auto"/>
        </w:rPr>
        <w:t>, Ν.4738/2020 (ΦΕΚ Α' 207/27.10.2020) κ</w:t>
      </w:r>
      <w:r w:rsidR="00C75026" w:rsidRPr="005072A2">
        <w:rPr>
          <w:color w:val="auto"/>
        </w:rPr>
        <w:t>αι</w:t>
      </w:r>
      <w:r w:rsidR="00E3720A" w:rsidRPr="00A742C9">
        <w:rPr>
          <w:color w:val="auto"/>
        </w:rPr>
        <w:t xml:space="preserve"> </w:t>
      </w:r>
      <w:r w:rsidR="004B72A6" w:rsidRPr="00A742C9">
        <w:rPr>
          <w:color w:val="auto"/>
        </w:rPr>
        <w:t>Ν.</w:t>
      </w:r>
      <w:hyperlink r:id="rId21" w:history="1">
        <w:r w:rsidR="004B72A6" w:rsidRPr="005072A2">
          <w:rPr>
            <w:color w:val="auto"/>
          </w:rPr>
          <w:t>4782/2021</w:t>
        </w:r>
      </w:hyperlink>
      <w:r>
        <w:rPr>
          <w:color w:val="auto"/>
        </w:rPr>
        <w:t xml:space="preserve"> </w:t>
      </w:r>
      <w:r w:rsidR="00C75026" w:rsidRPr="00A742C9">
        <w:rPr>
          <w:color w:val="auto"/>
        </w:rPr>
        <w:t>(</w:t>
      </w:r>
      <w:hyperlink r:id="rId22" w:history="1">
        <w:r w:rsidR="004B72A6" w:rsidRPr="005072A2">
          <w:rPr>
            <w:color w:val="auto"/>
          </w:rPr>
          <w:t>ΦΕΚ Α 36/09.03.2021</w:t>
        </w:r>
      </w:hyperlink>
      <w:r w:rsidR="00C75026" w:rsidRPr="00A742C9">
        <w:rPr>
          <w:color w:val="auto"/>
        </w:rPr>
        <w:t>).</w:t>
      </w:r>
    </w:p>
    <w:p w:rsidR="007D266D" w:rsidRPr="005072A2" w:rsidRDefault="00E3720A" w:rsidP="005072A2">
      <w:pPr>
        <w:numPr>
          <w:ilvl w:val="0"/>
          <w:numId w:val="3"/>
        </w:numPr>
        <w:spacing w:line="360" w:lineRule="auto"/>
        <w:ind w:hanging="428"/>
        <w:rPr>
          <w:color w:val="auto"/>
        </w:rPr>
      </w:pPr>
      <w:r w:rsidRPr="005072A2">
        <w:rPr>
          <w:color w:val="auto"/>
        </w:rPr>
        <w:t>Τις διατάξεις του Ν. 2362/1995 Φ.Ε.Κ 247 τ. Α΄/27-11-1995 «Περί Δημόσιου Λογιστικού, ελέγχου των δαπανών του</w:t>
      </w:r>
      <w:r w:rsidR="007D266D" w:rsidRPr="005072A2">
        <w:rPr>
          <w:color w:val="auto"/>
        </w:rPr>
        <w:t xml:space="preserve"> Κράτους και άλλες διατάξεις», όπως ισχύει μετά την παρ.1 του άρθρου 177 Ν.4270/2014,</w:t>
      </w:r>
      <w:r w:rsidR="005072A2">
        <w:rPr>
          <w:color w:val="auto"/>
        </w:rPr>
        <w:t xml:space="preserve"> </w:t>
      </w:r>
      <w:r w:rsidR="007D266D" w:rsidRPr="005072A2">
        <w:rPr>
          <w:color w:val="auto"/>
        </w:rPr>
        <w:t>ΦΕΚ Α  143/28.6</w:t>
      </w:r>
      <w:r w:rsidR="00793828" w:rsidRPr="005072A2">
        <w:rPr>
          <w:color w:val="auto"/>
        </w:rPr>
        <w:t>.2014.</w:t>
      </w:r>
    </w:p>
    <w:p w:rsidR="00EA0FF2" w:rsidRPr="00C82E79" w:rsidRDefault="00E3720A" w:rsidP="005072A2">
      <w:pPr>
        <w:numPr>
          <w:ilvl w:val="0"/>
          <w:numId w:val="3"/>
        </w:numPr>
        <w:tabs>
          <w:tab w:val="left" w:pos="426"/>
        </w:tabs>
        <w:ind w:hanging="428"/>
        <w:rPr>
          <w:color w:val="auto"/>
        </w:rPr>
      </w:pPr>
      <w:r w:rsidRPr="00C82E79">
        <w:rPr>
          <w:color w:val="auto"/>
        </w:rPr>
        <w:t xml:space="preserve"> Π.Δ 394/96 “Κ</w:t>
      </w:r>
      <w:r w:rsidR="007D266D" w:rsidRPr="00C82E79">
        <w:rPr>
          <w:color w:val="auto"/>
        </w:rPr>
        <w:t xml:space="preserve">ανονισμός Προμηθειών Δημοσίου” </w:t>
      </w:r>
      <w:r w:rsidRPr="00C82E79">
        <w:rPr>
          <w:color w:val="auto"/>
        </w:rPr>
        <w:t xml:space="preserve"> </w:t>
      </w:r>
    </w:p>
    <w:p w:rsidR="00EA0FF2" w:rsidRPr="00000565" w:rsidRDefault="005072A2" w:rsidP="00000565">
      <w:pPr>
        <w:numPr>
          <w:ilvl w:val="0"/>
          <w:numId w:val="3"/>
        </w:numPr>
        <w:spacing w:line="360" w:lineRule="auto"/>
        <w:ind w:hanging="428"/>
        <w:rPr>
          <w:color w:val="auto"/>
        </w:rPr>
      </w:pPr>
      <w:r>
        <w:rPr>
          <w:color w:val="auto"/>
        </w:rPr>
        <w:t xml:space="preserve">Τις διατάξεις του Ν. 3861/2010 Φ.Ε.Κ. </w:t>
      </w:r>
      <w:r w:rsidR="00E3720A" w:rsidRPr="00000565">
        <w:rPr>
          <w:color w:val="auto"/>
        </w:rPr>
        <w:t>112 τ. Α΄/13-07-2010 «Ενίσχυση της διαφάνειας με την υποχρεωτική ανάρτηση νόμων και πράξεων των κυβερνητικών, διοικητικών και αυτοδιοικητικών οργάνων στο διαδίκτυο “Πρόγραμμα Δ</w:t>
      </w:r>
      <w:r w:rsidR="002F5A90" w:rsidRPr="00000565">
        <w:rPr>
          <w:color w:val="auto"/>
        </w:rPr>
        <w:t>ιαύγεια” και άλλες διατάξεις», όπως τροποποιήθηκε με τον Ν.</w:t>
      </w:r>
      <w:hyperlink r:id="rId23" w:history="1">
        <w:r w:rsidR="002F5A90" w:rsidRPr="00000565">
          <w:rPr>
            <w:rStyle w:val="-"/>
            <w:rFonts w:cs="Calibri"/>
            <w:bCs/>
            <w:color w:val="auto"/>
            <w:u w:val="none"/>
          </w:rPr>
          <w:t>4727/2020</w:t>
        </w:r>
      </w:hyperlink>
      <w:r w:rsidR="002F5A90" w:rsidRPr="00000565">
        <w:rPr>
          <w:color w:val="auto"/>
        </w:rPr>
        <w:t>,</w:t>
      </w:r>
      <w:r>
        <w:rPr>
          <w:color w:val="auto"/>
        </w:rPr>
        <w:t xml:space="preserve"> </w:t>
      </w:r>
      <w:hyperlink r:id="rId24" w:history="1">
        <w:r w:rsidR="002F5A90" w:rsidRPr="00000565">
          <w:rPr>
            <w:rStyle w:val="-"/>
            <w:rFonts w:cs="Calibri"/>
            <w:bCs/>
            <w:color w:val="auto"/>
            <w:u w:val="none"/>
          </w:rPr>
          <w:t>ΦΕΚ Α 184/23.9.2020</w:t>
        </w:r>
      </w:hyperlink>
      <w:r w:rsidR="002F5A90" w:rsidRPr="00000565">
        <w:rPr>
          <w:color w:val="auto"/>
        </w:rPr>
        <w:t>.</w:t>
      </w:r>
    </w:p>
    <w:p w:rsidR="00000565" w:rsidRPr="00000565" w:rsidRDefault="00E3720A" w:rsidP="00000565">
      <w:pPr>
        <w:numPr>
          <w:ilvl w:val="0"/>
          <w:numId w:val="3"/>
        </w:numPr>
        <w:spacing w:after="268" w:line="360" w:lineRule="auto"/>
        <w:ind w:hanging="428"/>
        <w:rPr>
          <w:color w:val="auto"/>
        </w:rPr>
      </w:pPr>
      <w:r w:rsidRPr="00000565">
        <w:rPr>
          <w:color w:val="auto"/>
        </w:rPr>
        <w:t xml:space="preserve">Τις διατάξεις του Π.Δ. 113/2010 (Φ.Ε.Κ. 194 Α/2010), «Ανάληψη υποχρεώσεων από τους Διατάκτες» </w:t>
      </w:r>
      <w:r w:rsidR="00000565" w:rsidRPr="00000565">
        <w:rPr>
          <w:color w:val="auto"/>
        </w:rPr>
        <w:t xml:space="preserve">σε συνδυασμό με το ΠΔ </w:t>
      </w:r>
      <w:hyperlink r:id="rId25" w:history="1">
        <w:r w:rsidR="00000565" w:rsidRPr="00000565">
          <w:rPr>
            <w:rStyle w:val="-"/>
            <w:rFonts w:cs="Calibri"/>
            <w:bCs/>
            <w:color w:val="auto"/>
            <w:u w:val="none"/>
          </w:rPr>
          <w:t>80/2016</w:t>
        </w:r>
      </w:hyperlink>
      <w:r w:rsidR="00000565" w:rsidRPr="00000565">
        <w:rPr>
          <w:color w:val="auto"/>
        </w:rPr>
        <w:t>,ΦΕΚ Α 145)</w:t>
      </w:r>
    </w:p>
    <w:p w:rsidR="00000565" w:rsidRPr="00000565" w:rsidRDefault="00E3720A" w:rsidP="00000565">
      <w:pPr>
        <w:numPr>
          <w:ilvl w:val="0"/>
          <w:numId w:val="3"/>
        </w:numPr>
        <w:spacing w:after="268" w:line="360" w:lineRule="auto"/>
        <w:ind w:hanging="428"/>
        <w:rPr>
          <w:color w:val="auto"/>
        </w:rPr>
      </w:pPr>
      <w:r w:rsidRPr="00000565">
        <w:rPr>
          <w:color w:val="auto"/>
        </w:rPr>
        <w:t>Τις διατάξεις το</w:t>
      </w:r>
      <w:r w:rsidR="005072A2">
        <w:rPr>
          <w:color w:val="auto"/>
        </w:rPr>
        <w:t>υ Ν. 3979/2011 Φ.Ε.Κ. 138 τ. Α΄/</w:t>
      </w:r>
      <w:r w:rsidRPr="00000565">
        <w:rPr>
          <w:color w:val="auto"/>
        </w:rPr>
        <w:t>16-06-2011 «Για την ηλεκτρονική διακυ</w:t>
      </w:r>
      <w:r w:rsidR="00000565" w:rsidRPr="00000565">
        <w:rPr>
          <w:color w:val="auto"/>
        </w:rPr>
        <w:t>βέρνηση και λοιπές διατάξεις» όπως τροποποιήθηκε από τον Ν.</w:t>
      </w:r>
      <w:hyperlink r:id="rId26" w:history="1">
        <w:r w:rsidR="00000565" w:rsidRPr="00000565">
          <w:rPr>
            <w:rStyle w:val="-"/>
            <w:rFonts w:cs="Calibri"/>
            <w:bCs/>
            <w:color w:val="auto"/>
            <w:u w:val="none"/>
          </w:rPr>
          <w:t>4727/2020</w:t>
        </w:r>
      </w:hyperlink>
      <w:r w:rsidR="00000565" w:rsidRPr="00000565">
        <w:rPr>
          <w:color w:val="auto"/>
        </w:rPr>
        <w:t>,</w:t>
      </w:r>
      <w:hyperlink r:id="rId27" w:history="1">
        <w:r w:rsidR="00000565" w:rsidRPr="00000565">
          <w:rPr>
            <w:rStyle w:val="-"/>
            <w:rFonts w:cs="Calibri"/>
            <w:bCs/>
            <w:color w:val="auto"/>
            <w:u w:val="none"/>
          </w:rPr>
          <w:t>ΦΕΚ Α 184/23.9.2020</w:t>
        </w:r>
      </w:hyperlink>
      <w:r w:rsidR="00000565" w:rsidRPr="00000565">
        <w:rPr>
          <w:color w:val="auto"/>
        </w:rPr>
        <w:t>.</w:t>
      </w:r>
    </w:p>
    <w:p w:rsidR="00EA0FF2" w:rsidRPr="00000565" w:rsidRDefault="00EA0FF2" w:rsidP="00000565">
      <w:pPr>
        <w:spacing w:after="268" w:line="360" w:lineRule="auto"/>
        <w:ind w:left="15" w:firstLine="0"/>
        <w:rPr>
          <w:highlight w:val="yellow"/>
        </w:rPr>
      </w:pPr>
    </w:p>
    <w:p w:rsidR="00F61B0C" w:rsidRPr="00F61B0C" w:rsidRDefault="00E3720A" w:rsidP="00F61B0C">
      <w:pPr>
        <w:numPr>
          <w:ilvl w:val="0"/>
          <w:numId w:val="3"/>
        </w:numPr>
        <w:ind w:hanging="428"/>
        <w:rPr>
          <w:color w:val="auto"/>
        </w:rPr>
      </w:pPr>
      <w:r w:rsidRPr="00F61B0C">
        <w:lastRenderedPageBreak/>
        <w:t>Το Ν.4281/2014, «Μέτρα στήριξης και ανάπτυξης της ελληνικής οικονομία</w:t>
      </w:r>
      <w:r w:rsidR="005072A2">
        <w:t xml:space="preserve">ς, οργανωτικά θέματα Υπουργείου </w:t>
      </w:r>
      <w:r w:rsidRPr="00F61B0C">
        <w:t>Οικονομικών και άλλες διατάξεις», άρ</w:t>
      </w:r>
      <w:r w:rsidR="005072A2">
        <w:t xml:space="preserve">θρο 157 και 201, περί εγγυήσεων </w:t>
      </w:r>
      <w:r w:rsidRPr="00F61B0C">
        <w:t xml:space="preserve">(ΦΕΚ 160/τ.Α’/2014). </w:t>
      </w:r>
      <w:r w:rsidR="00F61B0C" w:rsidRPr="00F61B0C">
        <w:t xml:space="preserve">όπως τροποποιήθηκε </w:t>
      </w:r>
      <w:r w:rsidR="00F61B0C" w:rsidRPr="00F61B0C">
        <w:rPr>
          <w:color w:val="auto"/>
        </w:rPr>
        <w:t>με τον Ν.</w:t>
      </w:r>
      <w:hyperlink r:id="rId28" w:history="1">
        <w:r w:rsidR="00F61B0C" w:rsidRPr="00F61B0C">
          <w:rPr>
            <w:rStyle w:val="-"/>
            <w:rFonts w:cs="Calibri"/>
            <w:bCs/>
            <w:color w:val="auto"/>
            <w:u w:val="none"/>
          </w:rPr>
          <w:t>4403/2016</w:t>
        </w:r>
      </w:hyperlink>
      <w:r w:rsidR="00F61B0C" w:rsidRPr="00F61B0C">
        <w:rPr>
          <w:color w:val="auto"/>
        </w:rPr>
        <w:t>,</w:t>
      </w:r>
      <w:r w:rsidR="005072A2">
        <w:rPr>
          <w:color w:val="auto"/>
        </w:rPr>
        <w:t xml:space="preserve"> </w:t>
      </w:r>
      <w:r w:rsidR="00F61B0C" w:rsidRPr="00F61B0C">
        <w:rPr>
          <w:color w:val="auto"/>
        </w:rPr>
        <w:t>ΦΕΚ Α 125.</w:t>
      </w:r>
    </w:p>
    <w:p w:rsidR="00EA0FF2" w:rsidRPr="00F61B0C" w:rsidRDefault="00E3720A" w:rsidP="00F61B0C">
      <w:pPr>
        <w:numPr>
          <w:ilvl w:val="0"/>
          <w:numId w:val="3"/>
        </w:numPr>
        <w:spacing w:after="0"/>
        <w:ind w:hanging="428"/>
      </w:pPr>
      <w:r w:rsidRPr="00F61B0C">
        <w:t xml:space="preserve"> Την Υπουργική Απόφαση Α2-718 «Κωδικοποίηση Κανόνων Διακίνησης και Εμπορίας Προϊόντων και Παροχής Υπηρεσιών (Κανόνες ΔΙ.Ε.Π</w:t>
      </w:r>
      <w:r w:rsidR="005072A2">
        <w:t xml:space="preserve">.Π.Υ.)», </w:t>
      </w:r>
      <w:r w:rsidR="00F61B0C">
        <w:t xml:space="preserve">ΦΕΚ 2090Β, 31/07/2014, </w:t>
      </w:r>
      <w:r w:rsidR="00F61B0C" w:rsidRPr="00F61B0C">
        <w:t>όπως τροποποιήθηκε και ισχύει</w:t>
      </w:r>
      <w:r w:rsidR="00F61B0C">
        <w:t>.</w:t>
      </w:r>
    </w:p>
    <w:p w:rsidR="00EA0FF2" w:rsidRPr="00F61B0C" w:rsidRDefault="00E3720A" w:rsidP="00F61B0C">
      <w:pPr>
        <w:numPr>
          <w:ilvl w:val="0"/>
          <w:numId w:val="3"/>
        </w:numPr>
        <w:ind w:hanging="428"/>
      </w:pPr>
      <w:r w:rsidRPr="00F61B0C">
        <w:t xml:space="preserve">Του N.3310/05 (ΦΕΚ30/Α) «Μέτρα για τη διασφάλιση της διαφάνειας και την αποτροπή καταστρατηγήσεων κατά τη διαδικασία σύναψης δημοσίων συμβάσεων», όπως τροποποιήθηκε </w:t>
      </w:r>
      <w:r w:rsidR="00F61B0C">
        <w:t xml:space="preserve">ιδίως </w:t>
      </w:r>
      <w:r w:rsidRPr="00F61B0C">
        <w:t>με τις διατάξεις του Ν.3414/05 (ΦΕΚ279/Α) «Τροποποίηση του Ν.3310/05 «Μέτρα για τη διασφάλιση της διαφάνειας και την αποτροπή καταστρατηγήσεων κατά τη διαδικα</w:t>
      </w:r>
      <w:r w:rsidR="00F61B0C">
        <w:t>σία σύναψης δημοσίων συμβάσεων» και όπως ισχύει ως σήμερα.</w:t>
      </w:r>
    </w:p>
    <w:p w:rsidR="00EA0FF2" w:rsidRPr="00F61B0C" w:rsidRDefault="00E3720A" w:rsidP="00F61B0C">
      <w:pPr>
        <w:numPr>
          <w:ilvl w:val="0"/>
          <w:numId w:val="3"/>
        </w:numPr>
        <w:ind w:hanging="428"/>
      </w:pPr>
      <w:r w:rsidRPr="00F61B0C">
        <w:t>Το Ν. 3021/2002 (Φ.Ε.Κ. 143/Α΄) «Περί υπαγωγής της σύμβασης που θα συναφθεί στη διαδικασία διασταύρωσης στοιχείων, που πρ</w:t>
      </w:r>
      <w:r w:rsidR="00F61B0C">
        <w:t>οβλέπονται στο άρθρο 4 αυτού», όπως τροποποιήθηκε και ισχύει.</w:t>
      </w:r>
    </w:p>
    <w:p w:rsidR="00EA0FF2" w:rsidRPr="00F61B0C" w:rsidRDefault="00E3720A" w:rsidP="00F61B0C">
      <w:pPr>
        <w:pStyle w:val="a3"/>
        <w:numPr>
          <w:ilvl w:val="0"/>
          <w:numId w:val="3"/>
        </w:numPr>
        <w:ind w:hanging="428"/>
      </w:pPr>
      <w:r w:rsidRPr="00F61B0C">
        <w:t>Του Ν.3871/10</w:t>
      </w:r>
      <w:r w:rsidR="005072A2">
        <w:t xml:space="preserve"> </w:t>
      </w:r>
      <w:r w:rsidRPr="00F61B0C">
        <w:t>(ΦΕΚ141/Α) «Δημοσιονομ</w:t>
      </w:r>
      <w:r w:rsidR="00F61B0C">
        <w:t xml:space="preserve">ική Διαχείριση και ευθύνη» </w:t>
      </w:r>
      <w:r w:rsidR="00F61B0C" w:rsidRPr="00F61B0C">
        <w:t>όπως τροποποιήθηκε και ισχύει.</w:t>
      </w:r>
    </w:p>
    <w:p w:rsidR="00EA0FF2" w:rsidRPr="00F61B0C" w:rsidRDefault="00E3720A" w:rsidP="00F61B0C">
      <w:pPr>
        <w:numPr>
          <w:ilvl w:val="0"/>
          <w:numId w:val="3"/>
        </w:numPr>
        <w:ind w:hanging="428"/>
      </w:pPr>
      <w:r w:rsidRPr="00F61B0C">
        <w:t>Του Ν.4013/2011</w:t>
      </w:r>
      <w:r w:rsidR="005072A2">
        <w:t xml:space="preserve"> </w:t>
      </w:r>
      <w:r w:rsidRPr="00F61B0C">
        <w:t>(ΦΕΚ 204/Α) «Σύσταση Ενιαίας Ανεξάρτητης Αρχής Δημοσίων Συμβάσεων και Κεντρικού Ηλεκτρονικ</w:t>
      </w:r>
      <w:r w:rsidR="00F61B0C">
        <w:t>ού Μητρώου Δημοσίων Συμβάσεων</w:t>
      </w:r>
      <w:r w:rsidRPr="00F61B0C">
        <w:t xml:space="preserve"> και άλλες διατάξεις» όπως τροποποιήθηκε και ισχύει.  </w:t>
      </w:r>
    </w:p>
    <w:p w:rsidR="005072A2" w:rsidRDefault="00E3720A" w:rsidP="005072A2">
      <w:pPr>
        <w:pStyle w:val="a3"/>
        <w:numPr>
          <w:ilvl w:val="0"/>
          <w:numId w:val="3"/>
        </w:numPr>
        <w:ind w:hanging="428"/>
      </w:pPr>
      <w:r w:rsidRPr="00F61B0C">
        <w:t>Της παρ.3 του άρθρου 29 του Ν.3943/2011</w:t>
      </w:r>
      <w:r w:rsidR="005072A2">
        <w:t xml:space="preserve"> </w:t>
      </w:r>
      <w:r w:rsidRPr="00F61B0C">
        <w:t xml:space="preserve">(ΦΕΚ166/Α) «Καταπολέμηση της φοροδιαφυγής, στελέχωση, των ελεγκτικών υπηρεσιών και άλλες διατάξεις α4μοδιότητας του Υπουργείου Οικονομικών.  </w:t>
      </w:r>
      <w:r w:rsidR="00F61B0C" w:rsidRPr="00F61B0C">
        <w:t>όπως τροποποιήθηκε και ισχύει.</w:t>
      </w:r>
    </w:p>
    <w:p w:rsidR="00EA0FF2" w:rsidRPr="00F61B0C" w:rsidRDefault="00E3720A" w:rsidP="005072A2">
      <w:pPr>
        <w:numPr>
          <w:ilvl w:val="0"/>
          <w:numId w:val="3"/>
        </w:numPr>
        <w:ind w:hanging="428"/>
      </w:pPr>
      <w:r w:rsidRPr="00F61B0C">
        <w:t>Το Ν.4038/2012</w:t>
      </w:r>
      <w:r w:rsidR="005072A2">
        <w:t xml:space="preserve"> </w:t>
      </w:r>
      <w:r w:rsidRPr="00F61B0C">
        <w:t>(ΦΕΚ14/Α) «Επείγουσες ρυθμίσεις που αφορούν την εφαρμογή του μεσοπρόθεσμου πλαισίου δημοσιονομι</w:t>
      </w:r>
      <w:r w:rsidR="00F61B0C">
        <w:t>κής στρατηγικής 2012-2013»,</w:t>
      </w:r>
      <w:r w:rsidRPr="00F61B0C">
        <w:t xml:space="preserve"> </w:t>
      </w:r>
      <w:r w:rsidR="00F61B0C" w:rsidRPr="00F61B0C">
        <w:t>όπως τροποποιήθηκε και ισχύει.</w:t>
      </w:r>
    </w:p>
    <w:p w:rsidR="00EA0FF2" w:rsidRPr="00F61B0C" w:rsidRDefault="00E3720A" w:rsidP="005072A2">
      <w:pPr>
        <w:numPr>
          <w:ilvl w:val="0"/>
          <w:numId w:val="3"/>
        </w:numPr>
        <w:ind w:hanging="428"/>
      </w:pPr>
      <w:r w:rsidRPr="00F61B0C">
        <w:t>Του Ν.4152/2013</w:t>
      </w:r>
      <w:r w:rsidR="005072A2">
        <w:t xml:space="preserve"> </w:t>
      </w:r>
      <w:r w:rsidRPr="00F61B0C">
        <w:t>(ΦΕΚ107/Α) «Επείγοντα μέτρα εφαρμογής των Νόμων 4046/2012, 4093/2012 και 4127/2013» και ειδικότερα της Παραγράφου Ζ’ : Προσαρμογή της Ελληνικής νομοθεσίας στην Οδηγία 2011/7 της 16ης Φεβρουαρίου 2011 για την καταπολέμηση των καθυστερήσεων πληρω</w:t>
      </w:r>
      <w:r w:rsidR="00F61B0C">
        <w:t xml:space="preserve">μών στις εμπορικές συναλλαγές, </w:t>
      </w:r>
      <w:r w:rsidR="00F61B0C" w:rsidRPr="00F61B0C">
        <w:t>όπως τροποποιήθηκε και ισχύει.</w:t>
      </w:r>
    </w:p>
    <w:p w:rsidR="00EA0FF2" w:rsidRPr="00F61B0C" w:rsidRDefault="00E3720A" w:rsidP="00F61B0C">
      <w:pPr>
        <w:numPr>
          <w:ilvl w:val="0"/>
          <w:numId w:val="3"/>
        </w:numPr>
        <w:ind w:hanging="428"/>
      </w:pPr>
      <w:r w:rsidRPr="00F61B0C">
        <w:t>Του άρθρ</w:t>
      </w:r>
      <w:r w:rsidR="005072A2">
        <w:t xml:space="preserve">ου 37 Ν.4320 (ΦΕΚ29/Α/19-3-2015) </w:t>
      </w:r>
      <w:r w:rsidRPr="00F61B0C">
        <w:t xml:space="preserve">Εθνικό Σύστημα Ηλεκτρονικών Συμβάσεων όπως τροποποιήθηκε, εφαρμόζεται και ισχύει.  </w:t>
      </w:r>
    </w:p>
    <w:p w:rsidR="00F61B0C" w:rsidRPr="00F61B0C" w:rsidRDefault="00E3720A" w:rsidP="00F61B0C">
      <w:pPr>
        <w:pStyle w:val="a3"/>
        <w:numPr>
          <w:ilvl w:val="0"/>
          <w:numId w:val="3"/>
        </w:numPr>
        <w:ind w:hanging="428"/>
      </w:pPr>
      <w:r w:rsidRPr="00F61B0C">
        <w:t>Την με ΑΠ Π1/2390/16-10-2013</w:t>
      </w:r>
      <w:r w:rsidR="005072A2">
        <w:t xml:space="preserve"> </w:t>
      </w:r>
      <w:r w:rsidRPr="00F61B0C">
        <w:t>(ΑΔΑ ΒΛΛΥΦ-6Φ1) Απόφαση του Υπουργού Ανάπτυξης και Ανταγωνιστικότητας με θέμα «Τεχνικές Λεπτομέρειες και λειτουργίες του Εθνικού Συστήματος Ηλεκτρονικών</w:t>
      </w:r>
      <w:r w:rsidR="00F61B0C">
        <w:t xml:space="preserve"> Δημοσίων συμβάσεων (ΕΣΗΔΗΣ)», </w:t>
      </w:r>
      <w:r w:rsidR="00F61B0C" w:rsidRPr="00F61B0C">
        <w:t>όπως τροποποιήθηκε και ισχύει.</w:t>
      </w:r>
    </w:p>
    <w:p w:rsidR="00EA0FF2" w:rsidRPr="00F61B0C" w:rsidRDefault="00EA0FF2" w:rsidP="00F61B0C">
      <w:pPr>
        <w:ind w:left="443" w:hanging="428"/>
      </w:pPr>
    </w:p>
    <w:p w:rsidR="00EA0FF2" w:rsidRPr="00F61B0C" w:rsidRDefault="00F61B0C" w:rsidP="00F61B0C">
      <w:pPr>
        <w:pStyle w:val="a3"/>
        <w:numPr>
          <w:ilvl w:val="0"/>
          <w:numId w:val="3"/>
        </w:numPr>
        <w:ind w:hanging="428"/>
      </w:pPr>
      <w:r>
        <w:lastRenderedPageBreak/>
        <w:t xml:space="preserve"> </w:t>
      </w:r>
      <w:r w:rsidR="00E3720A" w:rsidRPr="00F61B0C">
        <w:t>Τις διατάξεις του Ν. 2286/1995 Φ.Ε.Κ 19 τ. Α΄/1-2-1995 «Προμήθειες του Δημοσίου Τομέα και ρυθμίσεις συναφών θ</w:t>
      </w:r>
      <w:r>
        <w:t xml:space="preserve">εμάτων», </w:t>
      </w:r>
      <w:r w:rsidRPr="00F61B0C">
        <w:t>όπως τροποποιήθηκε και ισχύει.</w:t>
      </w:r>
    </w:p>
    <w:p w:rsidR="00EA0FF2" w:rsidRPr="00F61B0C" w:rsidRDefault="00E3720A" w:rsidP="00F61B0C">
      <w:pPr>
        <w:pStyle w:val="a3"/>
        <w:numPr>
          <w:ilvl w:val="0"/>
          <w:numId w:val="3"/>
        </w:numPr>
        <w:ind w:hanging="428"/>
      </w:pPr>
      <w:r w:rsidRPr="00F61B0C">
        <w:t>Τις διατάξεις του Ν. 2362/1995 Φ.Ε.Κ 247 τ. Α΄/27-11-1995 «Περί Δημόσιου Λογιστικού, ελέγχου των δαπανών τ</w:t>
      </w:r>
      <w:r w:rsidR="00F61B0C">
        <w:t>ου Κράτους και άλλες διατάξεις»,</w:t>
      </w:r>
      <w:r w:rsidRPr="00F61B0C">
        <w:t xml:space="preserve">  </w:t>
      </w:r>
      <w:r w:rsidR="00F61B0C" w:rsidRPr="00F61B0C">
        <w:t>όπως τροποποιήθηκε και ισχύει.</w:t>
      </w:r>
    </w:p>
    <w:p w:rsidR="00EA0FF2" w:rsidRPr="00F61B0C" w:rsidRDefault="00E3720A" w:rsidP="00F61B0C">
      <w:pPr>
        <w:numPr>
          <w:ilvl w:val="0"/>
          <w:numId w:val="3"/>
        </w:numPr>
        <w:ind w:hanging="428"/>
      </w:pPr>
      <w:r w:rsidRPr="00F61B0C">
        <w:t xml:space="preserve">Τις διατάξεις της Π1/358/1999 Φ.Ε.Κ 92 τ. Β΄/10-02-1999 όπως τροποποιήθηκε και συμπληρώθηκε </w:t>
      </w:r>
      <w:r w:rsidR="00F61B0C">
        <w:t xml:space="preserve">ιδίως </w:t>
      </w:r>
      <w:r w:rsidRPr="00F61B0C">
        <w:t xml:space="preserve">με τις Π1/667/2005 Φ.Ε.Κ. 448 τ. Β΄/07- 04-2005, Π1/2570/2007 Φ.Ε.Κ. 1240 τ. Β΄/19-07-2007 και Π1/1732/2013 Φ.Ε.Κ. 1869 τ. Β΄/31-07-2013, όπως ισχύει, Υπουργικές Αποφάσεις, περί εξαιρέσεως προμηθειών που πραγματοποιούνται με ανάδειξη προμηθευτών – χορηγητών σύμφωνα με την παρ. 3γ του άρθρου 2 του Ν.2286/1995.  </w:t>
      </w:r>
    </w:p>
    <w:p w:rsidR="00EA0FF2" w:rsidRPr="00F61B0C" w:rsidRDefault="00E3720A" w:rsidP="00F61B0C">
      <w:pPr>
        <w:numPr>
          <w:ilvl w:val="0"/>
          <w:numId w:val="3"/>
        </w:numPr>
        <w:ind w:hanging="428"/>
      </w:pPr>
      <w:r w:rsidRPr="00F61B0C">
        <w:t xml:space="preserve">Τις διατάξεις της αριθ.Π1/3305/2010 (1789/12.22.2010) απόφαση Υπ. Οικονομίας Αντ. &amp; Ναυτιλίας για τα όρια των Διαγωνισμών.  </w:t>
      </w:r>
    </w:p>
    <w:p w:rsidR="00EA0FF2" w:rsidRPr="00F61B0C" w:rsidRDefault="00E3720A" w:rsidP="00F61B0C">
      <w:pPr>
        <w:pStyle w:val="a3"/>
        <w:numPr>
          <w:ilvl w:val="0"/>
          <w:numId w:val="3"/>
        </w:numPr>
        <w:ind w:hanging="428"/>
      </w:pPr>
      <w:r w:rsidRPr="00F61B0C">
        <w:t xml:space="preserve">Τις διατάξεις του Ν. 3861/2010 Φ.Ε.Κ. 112 τ. Α΄/13-07-2010 «Ενίσχυση της διαφάνειας με την υποχρεωτική ανάρτηση νόμων και πράξεων των κυβερνητικών, διοικητικών και αυτοδιοικητικών οργάνων στο διαδίκτυο “Πρόγραμμα </w:t>
      </w:r>
      <w:r w:rsidR="00F61B0C">
        <w:t xml:space="preserve">Διαύγεια” και άλλες διατάξεις», </w:t>
      </w:r>
      <w:r w:rsidRPr="00F61B0C">
        <w:t xml:space="preserve"> </w:t>
      </w:r>
      <w:r w:rsidR="00F61B0C" w:rsidRPr="00F61B0C">
        <w:t>όπως τροποποιήθηκε και ισχύει.</w:t>
      </w:r>
    </w:p>
    <w:p w:rsidR="00EA0FF2" w:rsidRPr="00F61B0C" w:rsidRDefault="00E3720A" w:rsidP="00F61B0C">
      <w:pPr>
        <w:numPr>
          <w:ilvl w:val="0"/>
          <w:numId w:val="3"/>
        </w:numPr>
        <w:ind w:hanging="428"/>
      </w:pPr>
      <w:r w:rsidRPr="00F61B0C">
        <w:t xml:space="preserve">Τις διατάξεις του Ν. 3979/2011 Φ.Ε.Κ. 138 τ. Α΄/16-06-2011 «Για την ηλεκτρονική διακυβέρνηση και λοιπές διατάξεις».  </w:t>
      </w:r>
    </w:p>
    <w:p w:rsidR="00EA0FF2" w:rsidRPr="00F61B0C" w:rsidRDefault="00E3720A" w:rsidP="00F61B0C">
      <w:pPr>
        <w:numPr>
          <w:ilvl w:val="0"/>
          <w:numId w:val="3"/>
        </w:numPr>
        <w:ind w:hanging="428"/>
      </w:pPr>
      <w:r w:rsidRPr="00F61B0C">
        <w:t xml:space="preserve">Τις διατάξεις του Ν. 4013/2011 Φ.Ε.Κ. 204 τ. Α΄/15-09-2011 «Σύσταση Ενιαίας Ανεξάρτητης Αρχής Δημοσίων Συμβάσεων και Κεντρικού Ηλεκτρονικού Μητρώου Δημοσίων Συμβάσεων – Αντικατάσταση του έκτου κεφαλαίου του Ν. 3588/2007 (πτωχευτικός κώδικας) – Προπτωχευτική διαδικασία εξυγίανσης και άλλες διατάξεις» και το Ν. 4072/2012, Φ.Ε.Κ. 86 τα .Α΄/ 11-04-2012 ».  </w:t>
      </w:r>
    </w:p>
    <w:p w:rsidR="00EA0FF2" w:rsidRPr="00F61B0C" w:rsidRDefault="00E3720A" w:rsidP="00F61B0C">
      <w:pPr>
        <w:pStyle w:val="a3"/>
        <w:numPr>
          <w:ilvl w:val="0"/>
          <w:numId w:val="3"/>
        </w:numPr>
        <w:ind w:hanging="428"/>
      </w:pPr>
      <w:r w:rsidRPr="00F61B0C">
        <w:t>Το Ν. 3886/10 (ΦΕΚ 173 Α/30-9-2010): Δικαστική προστασία κατά τη σύναψη δημόσιων συμβάσεων - Εναρμόνιση της ελληνικής νομοθεσίας με την Οδηγία 89/665/ΕΟΚ του Συμβουλίου της 21ης Ιουνίου 1989 (L 395) και την Οδηγία 92/13/ΕΟΚ του Συμβουλίου της 25ης Φεβρουαρίου 1992 (L 76), όπως τροποποιήθηκαν με την Οδηγία 2007/66/ΕΚ του Ευρωπαϊκού Κοινοβουλίου και του Συμβουλίου της 11ης Δεκεμβρίου 2007</w:t>
      </w:r>
      <w:r w:rsidR="00F61B0C">
        <w:t xml:space="preserve"> (L 335), </w:t>
      </w:r>
      <w:r w:rsidR="00F61B0C" w:rsidRPr="00F61B0C">
        <w:t>όπως τροποποιήθηκε και ισχύει.</w:t>
      </w:r>
    </w:p>
    <w:p w:rsidR="00EA0FF2" w:rsidRPr="00F61B0C" w:rsidRDefault="00E3720A" w:rsidP="00F61B0C">
      <w:pPr>
        <w:numPr>
          <w:ilvl w:val="0"/>
          <w:numId w:val="3"/>
        </w:numPr>
        <w:ind w:hanging="428"/>
      </w:pPr>
      <w:r w:rsidRPr="00F61B0C">
        <w:t xml:space="preserve">Την Υπουργική Απόφαση ΥΑΠ/Φ.40.4/3/1031/ΦΕΚ 1317 Β’/23-4-2012 «Ρυθμίσεις για το Ηλεκτρονικό Δημόσιο Έγγραφο».  </w:t>
      </w:r>
    </w:p>
    <w:p w:rsidR="00EA0FF2" w:rsidRPr="00F61B0C" w:rsidRDefault="00E3720A" w:rsidP="00F61B0C">
      <w:pPr>
        <w:numPr>
          <w:ilvl w:val="0"/>
          <w:numId w:val="3"/>
        </w:numPr>
        <w:ind w:hanging="428"/>
      </w:pPr>
      <w:r w:rsidRPr="00F61B0C">
        <w:t xml:space="preserve">Τις διατάξεις της Υ.Α. ΠΟΛ 1163/ΦΕΚ 1675 Β’/3-7-2013 «Όροι και διαδικασία είσπραξης - επιστροφής για την εφαρμογή του ηλεκτρονικού παράβολου».  </w:t>
      </w:r>
    </w:p>
    <w:p w:rsidR="00EA0FF2" w:rsidRPr="00F61B0C" w:rsidRDefault="00E3720A" w:rsidP="00F61B0C">
      <w:pPr>
        <w:numPr>
          <w:ilvl w:val="0"/>
          <w:numId w:val="3"/>
        </w:numPr>
        <w:spacing w:after="0"/>
        <w:ind w:hanging="428"/>
      </w:pPr>
      <w:r w:rsidRPr="00F61B0C">
        <w:t xml:space="preserve">Τις διατάξεις του Ν 4111 (ΦΕΚ 18 Α’/2013 ), «Συνταξιοδοτικές ρυθμίσεις, τροποποιήσεις του Ν. 4093/ 2012, κύρωση της Πράξης Νομοθετικού Περιεχομένου «Έγκριση των Σχεδίων των Συμβάσεων </w:t>
      </w:r>
      <w:r w:rsidR="00F61B0C" w:rsidRPr="00F61B0C">
        <w:t>, όπως ισχύει.</w:t>
      </w:r>
    </w:p>
    <w:p w:rsidR="00EA0FF2" w:rsidRPr="00F61B0C" w:rsidRDefault="00E3720A" w:rsidP="00F61B0C">
      <w:pPr>
        <w:pStyle w:val="a3"/>
        <w:numPr>
          <w:ilvl w:val="0"/>
          <w:numId w:val="3"/>
        </w:numPr>
        <w:ind w:hanging="428"/>
      </w:pPr>
      <w:r w:rsidRPr="00F61B0C">
        <w:lastRenderedPageBreak/>
        <w:t xml:space="preserve">Το N. 4152/2013 (ΦΕΚ 107Α/09-05-2013) ΠΑΡΑΓΡΑΦΟΣ Ζ΄: «Προσαρμογή της Ελληνικής Νομοθεσίας στην οδηγία 2011/7 της 16ης Φεβρουαρίου 2011 για την καταπολέμηση των καθυστερήσεων πληρωμών στις εμπορικές συναλλαγές» </w:t>
      </w:r>
      <w:r w:rsidR="00F61B0C" w:rsidRPr="00F61B0C">
        <w:t>όπως τροποποιήθηκε και ισχύει.</w:t>
      </w:r>
      <w:r w:rsidRPr="00F61B0C">
        <w:t xml:space="preserve"> </w:t>
      </w:r>
    </w:p>
    <w:p w:rsidR="00EA0FF2" w:rsidRPr="00F61B0C" w:rsidRDefault="00E3720A" w:rsidP="00F61B0C">
      <w:pPr>
        <w:pStyle w:val="a3"/>
        <w:numPr>
          <w:ilvl w:val="0"/>
          <w:numId w:val="3"/>
        </w:numPr>
        <w:ind w:hanging="428"/>
      </w:pPr>
      <w:r w:rsidRPr="00F61B0C">
        <w:t>Το Ν. 4177/2013 «Κανόνες ρύθμισης της αγοράς προϊόντων και της παροχής υπηρεσιών και άλλες δ</w:t>
      </w:r>
      <w:r w:rsidR="00F61B0C">
        <w:t xml:space="preserve">ιατάξεις», ΦΕΚ 173Α, 8/8/2013, </w:t>
      </w:r>
      <w:r w:rsidR="00F61B0C" w:rsidRPr="00F61B0C">
        <w:t>όπως τροποποιήθηκε και ισχύει.</w:t>
      </w:r>
    </w:p>
    <w:p w:rsidR="00EA0FF2" w:rsidRPr="00F61B0C" w:rsidRDefault="00E3720A" w:rsidP="00F61B0C">
      <w:pPr>
        <w:numPr>
          <w:ilvl w:val="0"/>
          <w:numId w:val="3"/>
        </w:numPr>
        <w:ind w:hanging="428"/>
      </w:pPr>
      <w:r w:rsidRPr="00F61B0C">
        <w:t xml:space="preserve">Τη με αριθμό πρωτ. Π1/542/4.3.2014 (ΑΔΑ: ΒΙΚΤΦ-ΠΨ5) εγκύκλιο με θέμα «Ενημέρωση για το Εθνικό Σύστημα Ηλεκτρονικών Δημοσίων Συμβάσεων (ΕΣΗΔΗΣ)».  </w:t>
      </w:r>
    </w:p>
    <w:p w:rsidR="00EA0FF2" w:rsidRPr="00F61B0C" w:rsidRDefault="00E3720A" w:rsidP="00F61B0C">
      <w:pPr>
        <w:pStyle w:val="a3"/>
        <w:numPr>
          <w:ilvl w:val="0"/>
          <w:numId w:val="3"/>
        </w:numPr>
        <w:ind w:hanging="428"/>
      </w:pPr>
      <w:r w:rsidRPr="00F61B0C">
        <w:t>Τις διατάξεις του Ν. 4270/2014 (Φ.Ε.Κ. 143 Α/2014), «Αρχές δημοσιονομικής διαχείρισης και εποπτείας (ενσωμάτωση της Οδηγίας 2011/85/ΕΕ) – δημόσιο λογιστικό και άλλες διατάξεις»</w:t>
      </w:r>
      <w:r w:rsidR="00F61B0C">
        <w:t xml:space="preserve">, </w:t>
      </w:r>
      <w:r w:rsidRPr="00F61B0C">
        <w:t xml:space="preserve"> </w:t>
      </w:r>
      <w:r w:rsidR="00F61B0C" w:rsidRPr="00F61B0C">
        <w:t>όπως τροποποιήθηκε και ισχύει.</w:t>
      </w:r>
    </w:p>
    <w:p w:rsidR="00EA0FF2" w:rsidRPr="00F61B0C" w:rsidRDefault="00E3720A" w:rsidP="00F61B0C">
      <w:pPr>
        <w:pStyle w:val="a3"/>
        <w:numPr>
          <w:ilvl w:val="0"/>
          <w:numId w:val="3"/>
        </w:numPr>
        <w:ind w:hanging="428"/>
      </w:pPr>
      <w:r w:rsidRPr="00F61B0C">
        <w:t>Τις διατάξεις του Ν. 4281/2014 (Φ.Ε.Κ. 160 Α/8-8-2014), «Μέτρα στήριξης και ανάπτυξης της Ελληνικής οικονομίας, οργανωτικά θέματα Υπουργείου Ο</w:t>
      </w:r>
      <w:r w:rsidR="00F61B0C">
        <w:t xml:space="preserve">ικονομικών και άλλες διατάξεις», </w:t>
      </w:r>
      <w:r w:rsidRPr="00F61B0C">
        <w:t xml:space="preserve"> </w:t>
      </w:r>
      <w:r w:rsidR="00F61B0C" w:rsidRPr="00F61B0C">
        <w:t>όπως τροποποιήθηκε και ισχύει.</w:t>
      </w:r>
    </w:p>
    <w:p w:rsidR="00EA0FF2" w:rsidRPr="00F61B0C" w:rsidRDefault="00E3720A" w:rsidP="00F61B0C">
      <w:pPr>
        <w:numPr>
          <w:ilvl w:val="0"/>
          <w:numId w:val="3"/>
        </w:numPr>
        <w:spacing w:after="119"/>
        <w:ind w:hanging="428"/>
      </w:pPr>
      <w:r w:rsidRPr="00F61B0C">
        <w:t xml:space="preserve">Την Υπουργική Απόφαση Α2-718 «Κωδικοποίηση Κανόνων Διακίνησης και Εμπορίας Προϊόντων και Παροχής Υπηρεσιών (Κανόνες ΔΙ.Ε.Π.Π.Υ.)», ΦΕΚ 2090Β, 31/07/2014.  </w:t>
      </w:r>
    </w:p>
    <w:p w:rsidR="002F5A90" w:rsidRPr="00F61B0C" w:rsidRDefault="00E3720A" w:rsidP="00F61B0C">
      <w:pPr>
        <w:pStyle w:val="a3"/>
        <w:numPr>
          <w:ilvl w:val="0"/>
          <w:numId w:val="3"/>
        </w:numPr>
        <w:ind w:hanging="428"/>
      </w:pPr>
      <w:r w:rsidRPr="00F61B0C">
        <w:t>Σύμφωνα με το άρθρο 72 του Ν. 4412/2016 (Εγγυήσεις), για συμβάσεις αξίας ίσης ή κατώτερης από το ποσό των είκοσι χιλιάδων (20.000) ευρώ δεν απα</w:t>
      </w:r>
      <w:r w:rsidR="00F61B0C">
        <w:t xml:space="preserve">ιτείται εγγύηση καλής εκτέλεσης, </w:t>
      </w:r>
      <w:r w:rsidRPr="00F61B0C">
        <w:rPr>
          <w:b/>
        </w:rPr>
        <w:t xml:space="preserve"> </w:t>
      </w:r>
      <w:r w:rsidR="00F61B0C" w:rsidRPr="00F61B0C">
        <w:t>όπως τροποποιήθηκε και ισχύει.</w:t>
      </w:r>
    </w:p>
    <w:p w:rsidR="00EA0FF2" w:rsidRPr="00F61B0C" w:rsidRDefault="002F5A90" w:rsidP="00F61B0C">
      <w:pPr>
        <w:pStyle w:val="a3"/>
        <w:numPr>
          <w:ilvl w:val="0"/>
          <w:numId w:val="3"/>
        </w:numPr>
        <w:spacing w:after="120"/>
        <w:ind w:hanging="428"/>
      </w:pPr>
      <w:r w:rsidRPr="00F61B0C">
        <w:t>Την λοιπή ισχύουσα ελληνική και ενωσιακή νομοθεσία.</w:t>
      </w:r>
      <w:r w:rsidR="00E3720A" w:rsidRPr="00F61B0C">
        <w:t xml:space="preserve">  </w:t>
      </w:r>
    </w:p>
    <w:p w:rsidR="00EA0FF2" w:rsidRPr="005072A2" w:rsidRDefault="005072A2">
      <w:pPr>
        <w:pStyle w:val="2"/>
        <w:ind w:left="6"/>
      </w:pPr>
      <w:r>
        <w:t>Άρθρο 3</w:t>
      </w:r>
      <w:r w:rsidRPr="005072A2">
        <w:rPr>
          <w:vertAlign w:val="superscript"/>
        </w:rPr>
        <w:t>ο</w:t>
      </w:r>
      <w:r w:rsidR="00E3720A" w:rsidRPr="005072A2">
        <w:t xml:space="preserve">: Συμβατικά στοιχεία  </w:t>
      </w:r>
    </w:p>
    <w:p w:rsidR="00EA0FF2" w:rsidRPr="00F61B0C" w:rsidRDefault="00E3720A">
      <w:pPr>
        <w:spacing w:after="267" w:line="259" w:lineRule="auto"/>
        <w:ind w:left="25"/>
      </w:pPr>
      <w:r w:rsidRPr="00F61B0C">
        <w:t xml:space="preserve">Τα συμβατικά στοιχεία κατά σειρά ισχύος είναι:  </w:t>
      </w:r>
    </w:p>
    <w:p w:rsidR="00EA0FF2" w:rsidRPr="00F61B0C" w:rsidRDefault="00E3720A">
      <w:pPr>
        <w:numPr>
          <w:ilvl w:val="0"/>
          <w:numId w:val="4"/>
        </w:numPr>
        <w:spacing w:after="267" w:line="259" w:lineRule="auto"/>
        <w:ind w:hanging="360"/>
      </w:pPr>
      <w:r w:rsidRPr="00F61B0C">
        <w:t xml:space="preserve">Η Παρούσα Μελέτη  </w:t>
      </w:r>
    </w:p>
    <w:p w:rsidR="00EA0FF2" w:rsidRPr="00F61B0C" w:rsidRDefault="00E3720A">
      <w:pPr>
        <w:numPr>
          <w:ilvl w:val="0"/>
          <w:numId w:val="4"/>
        </w:numPr>
        <w:spacing w:after="266" w:line="259" w:lineRule="auto"/>
        <w:ind w:hanging="360"/>
      </w:pPr>
      <w:r w:rsidRPr="00F61B0C">
        <w:t xml:space="preserve">Η Πρόσκληση  </w:t>
      </w:r>
    </w:p>
    <w:p w:rsidR="00EA0FF2" w:rsidRPr="00F61B0C" w:rsidRDefault="00E3720A" w:rsidP="001B7D8B">
      <w:pPr>
        <w:numPr>
          <w:ilvl w:val="0"/>
          <w:numId w:val="4"/>
        </w:numPr>
        <w:spacing w:after="234" w:line="259" w:lineRule="auto"/>
        <w:ind w:hanging="360"/>
      </w:pPr>
      <w:r w:rsidRPr="00F61B0C">
        <w:t xml:space="preserve">Η Προσφορά αναδόχου   </w:t>
      </w:r>
    </w:p>
    <w:p w:rsidR="00EA0FF2" w:rsidRPr="00F61B0C" w:rsidRDefault="005072A2" w:rsidP="005072A2">
      <w:pPr>
        <w:pStyle w:val="2"/>
        <w:ind w:left="6"/>
        <w:rPr>
          <w:sz w:val="24"/>
          <w:szCs w:val="24"/>
        </w:rPr>
      </w:pPr>
      <w:r>
        <w:t>Άρθρο 4</w:t>
      </w:r>
      <w:r w:rsidRPr="005072A2">
        <w:rPr>
          <w:vertAlign w:val="superscript"/>
        </w:rPr>
        <w:t>ο</w:t>
      </w:r>
      <w:r w:rsidR="00E3720A" w:rsidRPr="005072A2">
        <w:t xml:space="preserve">: Παράδοση Παραδοτέων  </w:t>
      </w:r>
    </w:p>
    <w:p w:rsidR="00EA0FF2" w:rsidRPr="00F61B0C" w:rsidRDefault="00E3720A">
      <w:pPr>
        <w:numPr>
          <w:ilvl w:val="0"/>
          <w:numId w:val="5"/>
        </w:numPr>
        <w:ind w:hanging="283"/>
      </w:pPr>
      <w:r w:rsidRPr="00F61B0C">
        <w:t xml:space="preserve">Ο Ανάδοχος δεν δύναται να προβάλει αδυναμία έγκαιρης παράδοσης των  υπηρεσιών του, επικαλούμενος τυχόν δυσχέρεια, καθώς με την παρούσα δεσμεύεται ότι είναι σε θέση να εκτελέσει το σύνολο των υπηρεσιών. Σε περίπτωση εκπρόθεσμης παράδοσης των υπηρεσιών του εφαρμόζονται τα προβλεπόμενα στο άρθρο 207 του ν. 4412/2016.   </w:t>
      </w:r>
    </w:p>
    <w:p w:rsidR="00EA0FF2" w:rsidRPr="00F61B0C" w:rsidRDefault="00E3720A">
      <w:pPr>
        <w:numPr>
          <w:ilvl w:val="0"/>
          <w:numId w:val="5"/>
        </w:numPr>
        <w:ind w:hanging="283"/>
      </w:pPr>
      <w:r w:rsidRPr="00F61B0C">
        <w:t xml:space="preserve">Ο Ανάδοχος υποχρεούται να παραδώσει τις υπηρεσίες της πρόσκλησης μέσα στα ανωτέρω χρονικά όρια, ο συμβατικός χρόνος παράδοσης μπορεί να παρατείνεται υπό τις ακόλουθες σωρευτικές προϋποθέσεις:  </w:t>
      </w:r>
    </w:p>
    <w:p w:rsidR="00EA0FF2" w:rsidRPr="00F61B0C" w:rsidRDefault="00E3720A">
      <w:pPr>
        <w:spacing w:after="234" w:line="259" w:lineRule="auto"/>
        <w:ind w:left="452"/>
      </w:pPr>
      <w:r w:rsidRPr="00F61B0C">
        <w:lastRenderedPageBreak/>
        <w:t xml:space="preserve">α) τηρούνται οι όροι της διάταξης του άρθρου 132 του ν.4412/2016,  </w:t>
      </w:r>
    </w:p>
    <w:p w:rsidR="00EA0FF2" w:rsidRDefault="00E3720A">
      <w:pPr>
        <w:spacing w:after="120"/>
        <w:ind w:left="442"/>
      </w:pPr>
      <w:r w:rsidRPr="00F61B0C">
        <w:t>β) έχει εκδοθεί αιτιολογημένη απόφαση το</w:t>
      </w:r>
      <w:r>
        <w:t xml:space="preserve">υ αρμόδιου αποφαινόμενου οργάνου της αναθέτουσας αρχής μετά από γνωμοδότηση αρμοδίου συλλογικού οργάνου είτε με πρωτοβουλία της αναθέτουσας αρχής και εφόσον συμφωνεί ο Ανάδοχος είτε ύστερα από σχετικό αίτημα του Αναδόχου το οποίο υποβάλλεται υποχρεωτικά πριν από τη λήξη του συμβατικού χρόνου,  </w:t>
      </w:r>
    </w:p>
    <w:p w:rsidR="00EA0FF2" w:rsidRDefault="00E3720A">
      <w:pPr>
        <w:ind w:left="442"/>
      </w:pPr>
      <w:r>
        <w:t xml:space="preserve">γ) το χρονικό διάστημα της παράτασης είναι ίσο ή μικρότερο από τον αρχικό συμβατικό χρόνο παράδοσης.  </w:t>
      </w:r>
    </w:p>
    <w:p w:rsidR="00EA0FF2" w:rsidRDefault="00E3720A">
      <w:pPr>
        <w:numPr>
          <w:ilvl w:val="0"/>
          <w:numId w:val="5"/>
        </w:numPr>
        <w:ind w:hanging="283"/>
      </w:pPr>
      <w:r>
        <w:t xml:space="preserve">Στην περίπτωση παράτασης του συμβατικού χρόνου παράδοσης των υπηρεσιών, ο χρόνος παράτασης δεν συνυπολογίζεται στο συμβατικό χρόνο παράδοσης.  </w:t>
      </w:r>
    </w:p>
    <w:p w:rsidR="00EA0FF2" w:rsidRDefault="00E3720A">
      <w:pPr>
        <w:numPr>
          <w:ilvl w:val="0"/>
          <w:numId w:val="5"/>
        </w:numPr>
        <w:ind w:hanging="283"/>
      </w:pPr>
      <w:r>
        <w:t xml:space="preserve">Η απόφαση παράτασης εκδίδεται εντός εύλογου χρονικού διαστήματος από την υποβολή του σχετικού αιτήματος του Αναδόχου.  </w:t>
      </w:r>
    </w:p>
    <w:p w:rsidR="00EA0FF2" w:rsidRPr="0022298C" w:rsidRDefault="00E3720A">
      <w:pPr>
        <w:numPr>
          <w:ilvl w:val="0"/>
          <w:numId w:val="5"/>
        </w:numPr>
        <w:ind w:hanging="283"/>
      </w:pPr>
      <w:r w:rsidRPr="0022298C">
        <w:t>Στην περίπτωση παράτασης του συμβατικού χρόνου παράδοσης των υπηρεσιών συνεπεία λόγων ανωτέρας βίας ή άλλων ιδιαιτέρως σοβαρών λόγων που καθιστούν αντικειμενικώς αδύνατη την εμπρόθεσμη παράδοση των συμβατικών υπηρεσιών, δεν επιβάλλονται κυρώσεις. Σε κάθε άλλη περίπτωση παράτασης του συμβατικού χρόνου παράδοσης, επιβάλλονται οι κυρώσεις που προβλέπονται στο άρθρο 207 το</w:t>
      </w:r>
      <w:r w:rsidR="00EC00CE" w:rsidRPr="0022298C">
        <w:t>υ ν. 4412/2016, όπως τροποποιήθηκε και ισχύει.</w:t>
      </w:r>
    </w:p>
    <w:p w:rsidR="00EA0FF2" w:rsidRDefault="00E3720A">
      <w:pPr>
        <w:numPr>
          <w:ilvl w:val="0"/>
          <w:numId w:val="5"/>
        </w:numPr>
        <w:ind w:hanging="283"/>
      </w:pPr>
      <w:r>
        <w:t xml:space="preserve">Εάν λήξει ο συμβατικός χρόνος παράδοσης των υπηρεσιών, χωρίς να υποβληθεί εγκαίρως αίτημα παράτασης ή, εάν λήξει ο παραταθείς, κατά τα ανωτέρω, χρόνος, χωρίς να παραδοθεί η σχετική υπηρεσία, ο Ανάδοχος κηρύσσεται έκπτωτος.  </w:t>
      </w:r>
    </w:p>
    <w:p w:rsidR="00EA0FF2" w:rsidRDefault="00E3720A">
      <w:pPr>
        <w:numPr>
          <w:ilvl w:val="0"/>
          <w:numId w:val="5"/>
        </w:numPr>
        <w:spacing w:after="120"/>
        <w:ind w:hanging="283"/>
      </w:pPr>
      <w:r>
        <w:t xml:space="preserve">Μετά από την παράδοση των υπηρεσιών, ο Ανάδοχος υποχρεούται να υποβάλει στον φορέα απολογιστική έκθεση στην οποία θα αναφέρεται η ημερομηνία, ο τύπος των υπηρεσιών, η ποσότητα των ανθρωπομηνών τις οποίες παρείχε.  </w:t>
      </w:r>
    </w:p>
    <w:p w:rsidR="00EA0FF2" w:rsidRPr="005072A2" w:rsidRDefault="005072A2" w:rsidP="005072A2">
      <w:pPr>
        <w:pStyle w:val="2"/>
        <w:ind w:left="6"/>
      </w:pPr>
      <w:r>
        <w:t>Άρθρο 5</w:t>
      </w:r>
      <w:r w:rsidRPr="005072A2">
        <w:rPr>
          <w:vertAlign w:val="superscript"/>
        </w:rPr>
        <w:t>ο</w:t>
      </w:r>
      <w:r w:rsidR="00E3720A" w:rsidRPr="005072A2">
        <w:t xml:space="preserve">: Καλή εκτέλεση των υπηρεσιών:   </w:t>
      </w:r>
    </w:p>
    <w:p w:rsidR="00C82E79" w:rsidRDefault="00E3720A" w:rsidP="005072A2">
      <w:pPr>
        <w:spacing w:after="119"/>
        <w:ind w:left="25"/>
      </w:pPr>
      <w:r w:rsidRPr="007D266D">
        <w:t xml:space="preserve">Η εκτέλεση και παραλαβή των </w:t>
      </w:r>
      <w:r w:rsidR="005072A2">
        <w:t>υπηρεσιών</w:t>
      </w:r>
      <w:r w:rsidRPr="007D266D">
        <w:t xml:space="preserve"> θα γίνει σύμφωνα με το Ν.4412/2016 «Δημόσιες Συμβάσεις Έργων, Προμηθειών και Υπηρεσιών (προσαρμογή στις Οδηγίες </w:t>
      </w:r>
      <w:r w:rsidR="007D266D" w:rsidRPr="007D266D">
        <w:t>2014/24/ΕΕ και 2014/25/ΕΕ)», όπως τροποποιήθηκε και ισχύει.</w:t>
      </w:r>
      <w:r>
        <w:t xml:space="preserve"> </w:t>
      </w:r>
    </w:p>
    <w:p w:rsidR="00EA0FF2" w:rsidRPr="005072A2" w:rsidRDefault="00E3720A" w:rsidP="005072A2">
      <w:pPr>
        <w:pStyle w:val="2"/>
        <w:ind w:left="6"/>
      </w:pPr>
      <w:r w:rsidRPr="005072A2">
        <w:t xml:space="preserve"> </w:t>
      </w:r>
      <w:r w:rsidR="005072A2" w:rsidRPr="005072A2">
        <w:t xml:space="preserve">Άρθρο </w:t>
      </w:r>
      <w:r w:rsidR="005072A2">
        <w:t>6</w:t>
      </w:r>
      <w:r w:rsidR="005072A2" w:rsidRPr="005072A2">
        <w:rPr>
          <w:vertAlign w:val="superscript"/>
        </w:rPr>
        <w:t>ο</w:t>
      </w:r>
      <w:r w:rsidRPr="005072A2">
        <w:t xml:space="preserve">: Τρόπος Ανάθεσης - Όροι – Δικαίωμα Συμμετοχής  - Απαραίτητα Δικαιολογητικά:   </w:t>
      </w:r>
    </w:p>
    <w:p w:rsidR="00EA0FF2" w:rsidRDefault="00E3720A">
      <w:pPr>
        <w:spacing w:after="119"/>
        <w:ind w:left="25"/>
      </w:pPr>
      <w:r w:rsidRPr="00C82E79">
        <w:t xml:space="preserve">Η εκτέλεση της υπηρεσίας θα γίνει με συλλογή προσφορών. Κριτήριο κατακύρωσης σύμφωνα με το άρθρο 86 του Ν.4412/2016, αποτελεί η πλέον συμφέρουσα από οικονομική άποψη προσφορά που θα προσδιοριστεί αποκλειστικά βάσει τιμής (χαμηλότερη τιμή). Η τιμή προσφοράς δε μπορεί να υπερβαίνει τον ενδεικτικό προϋπολογισμό. Η ανάθεση θα γίνει απευθείας σε </w:t>
      </w:r>
      <w:r w:rsidR="005072A2">
        <w:t>ανάδοχο</w:t>
      </w:r>
      <w:r w:rsidRPr="00C82E79">
        <w:t xml:space="preserve"> της επιλογής του Οργανισμού, σύμφωνα με </w:t>
      </w:r>
      <w:r w:rsidRPr="00C82E79">
        <w:lastRenderedPageBreak/>
        <w:t>άρθρο 2 παρ.1 στοιχείο 31 και το άρθρο 118  του Ν.4412/2016 «Δημόσιες Συμβάσεις Έργων, Προμηθειών και Υπηρεσιών (προσαρμογή στις Οδηγίες 2014/24/ΕΕ και 2014/25/ΕΕ)».</w:t>
      </w:r>
      <w:r w:rsidR="00EC00CE" w:rsidRPr="00C82E79">
        <w:t>, όπως ισχύει.</w:t>
      </w:r>
      <w:r>
        <w:t xml:space="preserve"> </w:t>
      </w:r>
    </w:p>
    <w:p w:rsidR="005C0189" w:rsidRPr="005C0189" w:rsidRDefault="00E3720A" w:rsidP="005C0189">
      <w:pPr>
        <w:spacing w:after="120"/>
        <w:ind w:left="25"/>
      </w:pPr>
      <w:r>
        <w:t>Οι προσφορές από τους υποψήφιους αναδόχους θα υποβ</w:t>
      </w:r>
      <w:r w:rsidR="005C0189">
        <w:t xml:space="preserve">άλλονται </w:t>
      </w:r>
      <w:r w:rsidR="005C0189" w:rsidRPr="00B062BF">
        <w:t>με τους εξής τρόπους:</w:t>
      </w:r>
      <w:r w:rsidR="005C0189" w:rsidRPr="00B062BF">
        <w:rPr>
          <w:b/>
        </w:rPr>
        <w:t xml:space="preserve"> </w:t>
      </w:r>
    </w:p>
    <w:p w:rsidR="005C0189" w:rsidRPr="000E2740" w:rsidRDefault="005C0189" w:rsidP="008E3544">
      <w:pPr>
        <w:pStyle w:val="a3"/>
        <w:numPr>
          <w:ilvl w:val="0"/>
          <w:numId w:val="13"/>
        </w:numPr>
        <w:spacing w:after="119"/>
      </w:pPr>
      <w:r w:rsidRPr="000E2740">
        <w:t>Είτε μέσω ταχυδρομείου προς το Κοινωνικό ΕΚΑΒ (</w:t>
      </w:r>
      <w:r w:rsidR="008E3544" w:rsidRPr="000E2740">
        <w:t>Δ. Καζάνη 24-26 &amp; Δασίου, 11526, Αθήνα</w:t>
      </w:r>
      <w:r w:rsidRPr="000E2740">
        <w:t>), σε σφραγισμένο φάκελο, με τη λέξη «</w:t>
      </w:r>
      <w:r w:rsidR="00BB51A1">
        <w:t xml:space="preserve">ΟΙΚΟΝΟΜΙΚΗ </w:t>
      </w:r>
      <w:r w:rsidRPr="000E2740">
        <w:t xml:space="preserve">ΠΡΟΣΦΟΡΑ» με κεφαλαία γράμματα, τα πλήρη στοιχεία του Φορέα και τα πλήρη στοιχεία της πρόσκλησης – ανακοίνωσης αλλά και τα πλήρη στοιχεία του υποψηφίου αναδόχου. </w:t>
      </w:r>
    </w:p>
    <w:p w:rsidR="005C0189" w:rsidRPr="000E2740" w:rsidRDefault="005C0189" w:rsidP="008E3544">
      <w:pPr>
        <w:pStyle w:val="a3"/>
        <w:numPr>
          <w:ilvl w:val="0"/>
          <w:numId w:val="13"/>
        </w:numPr>
        <w:spacing w:after="119"/>
      </w:pPr>
      <w:r w:rsidRPr="000E2740">
        <w:t xml:space="preserve">Είτε ηλεκτρονικά στην διεύθυνση </w:t>
      </w:r>
      <w:hyperlink r:id="rId29" w:history="1">
        <w:r w:rsidR="001A1EB7" w:rsidRPr="00CA5871">
          <w:rPr>
            <w:rStyle w:val="-"/>
            <w:rFonts w:cs="Calibri"/>
          </w:rPr>
          <w:t>procurement@kinonikoekav.gr</w:t>
        </w:r>
      </w:hyperlink>
      <w:r w:rsidR="001A1EB7" w:rsidRPr="001A1EB7">
        <w:t xml:space="preserve"> </w:t>
      </w:r>
      <w:r w:rsidRPr="000E2740">
        <w:t xml:space="preserve"> με θέμα τη λέξη «</w:t>
      </w:r>
      <w:r w:rsidR="00BB51A1">
        <w:t xml:space="preserve">ΟΙΚΟΝΟΜΙΚΗ </w:t>
      </w:r>
      <w:r w:rsidRPr="000E2740">
        <w:t xml:space="preserve">ΠΡΟΣΦΟΡΑ» με κεφαλαία γράμματα και τα στοιχεία της πρόσκλησης – ανακοίνωσης. </w:t>
      </w:r>
    </w:p>
    <w:p w:rsidR="005C0189" w:rsidRPr="005C0189" w:rsidRDefault="005C0189" w:rsidP="005C0189">
      <w:pPr>
        <w:pStyle w:val="a3"/>
        <w:widowControl w:val="0"/>
        <w:spacing w:after="40" w:line="276" w:lineRule="auto"/>
        <w:ind w:left="714" w:firstLine="0"/>
        <w:contextualSpacing w:val="0"/>
        <w:rPr>
          <w:rFonts w:asciiTheme="minorHAnsi" w:hAnsiTheme="minorHAnsi" w:cstheme="minorHAnsi"/>
          <w:sz w:val="12"/>
          <w:szCs w:val="12"/>
        </w:rPr>
      </w:pPr>
    </w:p>
    <w:p w:rsidR="00EA0FF2" w:rsidRDefault="00E3720A">
      <w:pPr>
        <w:spacing w:after="120"/>
        <w:ind w:left="25"/>
      </w:pPr>
      <w:r>
        <w:t xml:space="preserve">Οι προσφορές των ενδιαφερόμενων ισχύουν για τουλάχιστο εξήντα (60) ημέρες από την υποβολή τους. Δύναται να παραταθούν για άλλο τόσο χρονικό διάστημα, έπειτα από αίτημα του Φορέα, χωρίς να υποχρεώνονται για αυτό. Σε περίπτωση που απαιτηθεί ανανέωση παράτασης ισχύος προσφοράς και ο υποψήφιος δεν την αποδεχθεί, αποκλείεται από την συνέχεια του διαγωνισμού.   </w:t>
      </w:r>
    </w:p>
    <w:p w:rsidR="00EA0FF2" w:rsidRPr="00E3720A" w:rsidRDefault="00BB51A1" w:rsidP="00E3720A">
      <w:pPr>
        <w:spacing w:after="153"/>
        <w:ind w:left="6"/>
        <w:rPr>
          <w:u w:val="single"/>
        </w:rPr>
      </w:pPr>
      <w:r>
        <w:rPr>
          <w:b/>
          <w:u w:val="single"/>
        </w:rPr>
        <w:t xml:space="preserve">Εντός του ηλεκτρονικού μηνύματος ή του σφραγισμένου </w:t>
      </w:r>
      <w:r w:rsidR="00E3720A" w:rsidRPr="00E3720A">
        <w:rPr>
          <w:b/>
          <w:u w:val="single"/>
        </w:rPr>
        <w:t xml:space="preserve">φακέλου της προσφοράς εμπεριέχονται και τοποθετούνται από τον συμμετέχοντα επί ποινή απορρίψεως της προσφοράς του τα ακόλουθα δικαιολογητικά έγγραφα :   </w:t>
      </w:r>
    </w:p>
    <w:p w:rsidR="00EA0FF2" w:rsidRDefault="00E3720A">
      <w:pPr>
        <w:numPr>
          <w:ilvl w:val="0"/>
          <w:numId w:val="6"/>
        </w:numPr>
        <w:ind w:hanging="360"/>
      </w:pPr>
      <w:r>
        <w:rPr>
          <w:b/>
        </w:rPr>
        <w:t>Εταιρική Παρουσίαση του υποψηφίου</w:t>
      </w:r>
      <w:r>
        <w:t xml:space="preserve"> στην οποία να περιγράφεται ότι έχει εκτελέσει επιτυχώς κατά την τελευταία 3ετία, τουλάχιστον τρία (3) έργα τεχνικού συμβούλου σε Δημόσιους ή Ιδιωτικούς φορείς.    </w:t>
      </w:r>
    </w:p>
    <w:p w:rsidR="00EA0FF2" w:rsidRDefault="00E3720A">
      <w:pPr>
        <w:numPr>
          <w:ilvl w:val="0"/>
          <w:numId w:val="6"/>
        </w:numPr>
        <w:spacing w:after="154"/>
        <w:ind w:hanging="360"/>
      </w:pPr>
      <w:r>
        <w:rPr>
          <w:b/>
        </w:rPr>
        <w:t xml:space="preserve">Αναλυτικά βιογραφικά των </w:t>
      </w:r>
      <w:r w:rsidR="001607E7">
        <w:rPr>
          <w:b/>
        </w:rPr>
        <w:t>2</w:t>
      </w:r>
      <w:r>
        <w:rPr>
          <w:b/>
        </w:rPr>
        <w:t xml:space="preserve"> προτεινόμενων στελεχών του υποψηφίου</w:t>
      </w:r>
      <w:r>
        <w:t xml:space="preserve">, οι οποίοι θα πρέπει να είναι με εξαρτημένη σχέση εργασίας. </w:t>
      </w:r>
      <w:r>
        <w:rPr>
          <w:color w:val="FF0000"/>
        </w:rPr>
        <w:t xml:space="preserve"> </w:t>
      </w:r>
      <w:r>
        <w:t xml:space="preserve"> </w:t>
      </w:r>
    </w:p>
    <w:p w:rsidR="00EA0FF2" w:rsidRDefault="00E3720A">
      <w:pPr>
        <w:numPr>
          <w:ilvl w:val="0"/>
          <w:numId w:val="6"/>
        </w:numPr>
        <w:ind w:hanging="360"/>
      </w:pPr>
      <w:r>
        <w:rPr>
          <w:b/>
        </w:rPr>
        <w:t>Οικονομική προσφορά</w:t>
      </w:r>
      <w:r>
        <w:t xml:space="preserve">, η οποία θα είναι απολύτως σύμφωνη με τις οδηγίες της Πρόσκλησης. </w:t>
      </w:r>
      <w:r w:rsidRPr="000D719D">
        <w:t>(ΠΑΡΑΡΤΗΜΑ Α)</w:t>
      </w:r>
      <w:r>
        <w:t xml:space="preserve">    </w:t>
      </w:r>
    </w:p>
    <w:p w:rsidR="00EA0FF2" w:rsidRDefault="00E3720A">
      <w:pPr>
        <w:numPr>
          <w:ilvl w:val="0"/>
          <w:numId w:val="6"/>
        </w:numPr>
        <w:spacing w:after="272" w:line="266" w:lineRule="auto"/>
        <w:ind w:hanging="360"/>
      </w:pPr>
      <w:r>
        <w:rPr>
          <w:b/>
        </w:rPr>
        <w:t xml:space="preserve">Υπεύθυνες δηλώσεις:   </w:t>
      </w:r>
    </w:p>
    <w:p w:rsidR="00EA0FF2" w:rsidRDefault="00E3720A" w:rsidP="000D719D">
      <w:pPr>
        <w:numPr>
          <w:ilvl w:val="1"/>
          <w:numId w:val="6"/>
        </w:numPr>
        <w:spacing w:after="120" w:line="360" w:lineRule="auto"/>
        <w:ind w:left="1366" w:hanging="357"/>
      </w:pPr>
      <w:r>
        <w:t xml:space="preserve">Υπεύθυνη δήλωση του Ν1599/1986 στην οποία  ο προσφέρων θα δηλώνει ότι  έλαβε γνώση των όρων της παρούσας μελέτης, τους οποίους και αποδέχονται πλήρως, η </w:t>
      </w:r>
      <w:r w:rsidR="000D719D">
        <w:t xml:space="preserve">παροχή υπηρεσιών θα εκτελεστεί </w:t>
      </w:r>
      <w:r>
        <w:t xml:space="preserve">σύμφωνα με την παρούσα μελέτη και ότι οι προσφερόμενες τιμές θα παραμείνουν σταθερές μέχρι τη λήξη της σύμβασης.  </w:t>
      </w:r>
    </w:p>
    <w:p w:rsidR="000D719D" w:rsidRDefault="00E3720A" w:rsidP="000D719D">
      <w:pPr>
        <w:numPr>
          <w:ilvl w:val="1"/>
          <w:numId w:val="6"/>
        </w:numPr>
        <w:spacing w:after="120" w:line="360" w:lineRule="auto"/>
        <w:ind w:left="1366" w:hanging="357"/>
      </w:pPr>
      <w:r>
        <w:t>Υπεύθυνη δ</w:t>
      </w:r>
      <w:r w:rsidR="000D719D">
        <w:t xml:space="preserve">ήλωση του Ν1599/1986 στην οποία ο προσφέρων θα δηλώνει </w:t>
      </w:r>
      <w:r>
        <w:t>όλους τους οργανισμούς κοινωνικής ασφάλισης στους</w:t>
      </w:r>
      <w:r w:rsidR="000D719D">
        <w:t xml:space="preserve"> οποίους οφείλει να καταβάλλει </w:t>
      </w:r>
      <w:r>
        <w:t>εισφορές για το απασχολούμενο από αυτόν προσωπικό, τόσο για κύρια ό</w:t>
      </w:r>
      <w:r w:rsidR="000D719D">
        <w:t>σο και για επικουρική ασφάλιση.</w:t>
      </w:r>
    </w:p>
    <w:p w:rsidR="00EA0FF2" w:rsidRDefault="00E3720A" w:rsidP="000D719D">
      <w:pPr>
        <w:numPr>
          <w:ilvl w:val="1"/>
          <w:numId w:val="6"/>
        </w:numPr>
        <w:spacing w:after="120" w:line="360" w:lineRule="auto"/>
        <w:ind w:left="1366" w:hanging="357"/>
      </w:pPr>
      <w:r>
        <w:lastRenderedPageBreak/>
        <w:t>Υπεύθυνη δή</w:t>
      </w:r>
      <w:r w:rsidR="000D719D">
        <w:t xml:space="preserve">λωση του Ν1599/1986 στην οποία ο </w:t>
      </w:r>
      <w:r>
        <w:t xml:space="preserve">προσφέρων θα δηλώνει ότι η παρεχόμενη υπηρεσία θα παρέχεται από εξειδικευμένα στελέχη σύμφωνα με τις τεχνικές προδιαγραφές της παρούσας μελέτης και θα συνοδεύεται από απολογιστικές μηνιαίες αναφορές και μηνιαία </w:t>
      </w:r>
      <w:r w:rsidRPr="000D719D">
        <w:t>ημερολόγια (ΠΑΡΑΡΤΗΜΑ Β)</w:t>
      </w:r>
      <w:r w:rsidR="000D719D" w:rsidRPr="000D719D">
        <w:t xml:space="preserve"> </w:t>
      </w:r>
      <w:r w:rsidRPr="000D719D">
        <w:t>που θα</w:t>
      </w:r>
      <w:r>
        <w:t xml:space="preserve"> κατατίθενται στην αρμόδια Επιτροπή του φορέα με ευθύνη του αναδόχου.   </w:t>
      </w:r>
    </w:p>
    <w:p w:rsidR="00EA0FF2" w:rsidRPr="000D719D" w:rsidRDefault="00E3720A" w:rsidP="000D719D">
      <w:pPr>
        <w:numPr>
          <w:ilvl w:val="0"/>
          <w:numId w:val="6"/>
        </w:numPr>
        <w:spacing w:after="0"/>
        <w:ind w:hanging="360"/>
        <w:rPr>
          <w:b/>
        </w:rPr>
      </w:pPr>
      <w:r>
        <w:rPr>
          <w:b/>
        </w:rPr>
        <w:t>Υπεύθυνη δήλωση του Ν1599/1986</w:t>
      </w:r>
      <w:r w:rsidRPr="000D719D">
        <w:rPr>
          <w:b/>
        </w:rPr>
        <w:t xml:space="preserve"> </w:t>
      </w:r>
      <w:r w:rsidRPr="000D719D">
        <w:t xml:space="preserve">στην οποία ο προσφέρων θα δηλώνει ότι σε περίπτωση κατακύρωσης του διαγωνισμού σε αυτόν, θα προσκομίσει τα ακόλουθα δικαιολογητικά εντός τριών (3) </w:t>
      </w:r>
      <w:r w:rsidR="008E3544" w:rsidRPr="000D719D">
        <w:t xml:space="preserve">εργάσιμων </w:t>
      </w:r>
      <w:r w:rsidRPr="000D719D">
        <w:t>ημερών από την ημερομηνία κατακύρωσης</w:t>
      </w:r>
      <w:r w:rsidR="000D719D" w:rsidRPr="000D719D">
        <w:t>, με δικαίωμα παράτασης από την πλευρά της Αναθέτουσας Αρχής</w:t>
      </w:r>
      <w:r w:rsidRPr="000D719D">
        <w:t xml:space="preserve">:  </w:t>
      </w:r>
    </w:p>
    <w:p w:rsidR="00EA0FF2" w:rsidRDefault="00E3720A" w:rsidP="000D719D">
      <w:pPr>
        <w:numPr>
          <w:ilvl w:val="0"/>
          <w:numId w:val="7"/>
        </w:numPr>
        <w:spacing w:after="120" w:line="360" w:lineRule="auto"/>
        <w:ind w:left="1287" w:hanging="357"/>
      </w:pPr>
      <w:r>
        <w:t>Αποδεικτικά έγγραφα νομιμοποίησης του προσφέροντος ή το</w:t>
      </w:r>
      <w:r w:rsidR="000D719D">
        <w:t>υ υποψηφίου νομικού προσώπου.</w:t>
      </w:r>
      <w:r w:rsidR="000D719D" w:rsidRPr="000D719D">
        <w:t xml:space="preserve"> </w:t>
      </w:r>
      <w:r>
        <w:t>(Δεν ισχύει για τις ατομικές επιχειρήσεις). Προσκομίζονται τα κατά περίπτωση νομιμοποιητικά έγγραφα σύστασης</w:t>
      </w:r>
      <w:r w:rsidR="00567004">
        <w:t xml:space="preserve"> και νόμιμης εκπροσώπησης (όπως</w:t>
      </w:r>
      <w:r>
        <w:t xml:space="preserve"> π.χ καταστατικά, πιστοποιητικά μεταβολών, αντίστοιχα ΦΕΚ, συγκρότηση Δ.Σ. σε σώμα, σε περίπτωση Α.Ε., κλπ., ανάλογα με τη </w:t>
      </w:r>
      <w:r w:rsidR="00567004">
        <w:t>νομική μορφή του διαγωνιζομένου</w:t>
      </w:r>
      <w:r>
        <w:t xml:space="preserve"> ή τα οικεία κατά περίπτωση έγγραφα κατά το δίκαιο του κράτους της εγκατάστασης του προσφέροντος). Από τα ανωτέρω έγγραφα πρέπει να προκύπτουν η νόμιμη σύσταση του νομικού προσώπου, όλες οι σχετικές τροποποιήσεις των καταστατικών, το/τα πρόσωπο/α που δεσμεύει/ουν νόμιμα την εταιρία κατά την ημερομηνία διενέργειας του διαγωνισμού (νόμιμος εκπρόσωπος, δικαίωμα υπογραφής κλπ.).  </w:t>
      </w:r>
    </w:p>
    <w:p w:rsidR="00EA0FF2" w:rsidRDefault="00E3720A" w:rsidP="000D719D">
      <w:pPr>
        <w:numPr>
          <w:ilvl w:val="0"/>
          <w:numId w:val="7"/>
        </w:numPr>
        <w:spacing w:after="120" w:line="360" w:lineRule="auto"/>
        <w:ind w:left="1287" w:hanging="357"/>
      </w:pPr>
      <w:r>
        <w:t xml:space="preserve">Εάν από τα ανωτέρω καταστατικά και τα λοιπά στοιχεία δεν προκύπτουν ευθέως τα πρόσωπα που εκπροσωπούν την εταιρεία και τη δεσμεύουν µε την υπογραφή τους, πρέπει να προσκομίζονται τα στοιχεία που αποδεικνύουν τη νόμιμη εκπροσώπηση της εταιρείας στην εν λόγω απευθείας ανάθεση.  </w:t>
      </w:r>
    </w:p>
    <w:p w:rsidR="00EA0FF2" w:rsidRDefault="00E3720A" w:rsidP="000D719D">
      <w:pPr>
        <w:numPr>
          <w:ilvl w:val="0"/>
          <w:numId w:val="7"/>
        </w:numPr>
        <w:spacing w:after="120" w:line="360" w:lineRule="auto"/>
        <w:ind w:left="1287" w:hanging="357"/>
      </w:pPr>
      <w:r>
        <w:t xml:space="preserve">Πιστοποιητικό  τελευταίου εξαμήνου, αρμόδιας αρχής για την εγγραφή τους σε επαγγελματικό μητρώο  που τηρείται στο κράτος μέλος εγκατάστασής του (οικείο επιμελητήριο ή ισοδύναμης επαγγελματικής οργάνωσης), από όπου προκύπτει και το ειδικό επάγγελμα τους και βεβαίωση έναρξης επιτηδεύματος για τα φυσικά πρόσωπα με τις αντίστοιχες μεταβολές του (αν δεν προκύπτει  το ειδικό επάγγελμα από το επιμελητήριο ή την επαγγελματική οργάνωση).  </w:t>
      </w:r>
    </w:p>
    <w:p w:rsidR="00EA0FF2" w:rsidRDefault="000D719D" w:rsidP="000D719D">
      <w:pPr>
        <w:numPr>
          <w:ilvl w:val="0"/>
          <w:numId w:val="7"/>
        </w:numPr>
        <w:spacing w:after="120" w:line="360" w:lineRule="auto"/>
        <w:ind w:left="1287" w:hanging="357"/>
      </w:pPr>
      <w:r>
        <w:t>Πιστοποιητικά</w:t>
      </w:r>
      <w:r w:rsidRPr="000D719D">
        <w:t xml:space="preserve"> </w:t>
      </w:r>
      <w:r w:rsidR="00E3720A">
        <w:t>αρμόδιας αρχής (όλων των οργανισμών ασφάλισης που δηλώνει στην υπεύθυνη δήλω</w:t>
      </w:r>
      <w:r>
        <w:t>ση)</w:t>
      </w:r>
      <w:r w:rsidRPr="000D719D">
        <w:t xml:space="preserve"> </w:t>
      </w:r>
      <w:r>
        <w:t>από τα</w:t>
      </w:r>
      <w:r w:rsidRPr="000D719D">
        <w:t xml:space="preserve"> </w:t>
      </w:r>
      <w:r>
        <w:t>οποία προκύπτει ότι</w:t>
      </w:r>
      <w:r w:rsidRPr="000D719D">
        <w:t xml:space="preserve"> </w:t>
      </w:r>
      <w:r>
        <w:t>ο</w:t>
      </w:r>
      <w:r w:rsidRPr="000D719D">
        <w:t xml:space="preserve"> </w:t>
      </w:r>
      <w:r w:rsidR="00E3720A">
        <w:t>προσφέρων είναι ενήμερος ως προς τις</w:t>
      </w:r>
      <w:r>
        <w:t xml:space="preserve"> εισφορές κοινωνικής ασφάλισης</w:t>
      </w:r>
      <w:r w:rsidRPr="000D719D">
        <w:t xml:space="preserve"> </w:t>
      </w:r>
      <w:r w:rsidR="00E3720A">
        <w:t>(κύριας και επικουρικής). Από τα περιεχόμενα των πιστοποιητικών χρειάζεται να προκύπτει σαφώς η διάρκεια ισχύος τους, έτσι ώστε να είναι ξεκάθαρο ότι τα πιστοποιητικά αυτά ν</w:t>
      </w:r>
      <w:r>
        <w:t>α είναι σε ισχύ τουλάχιστον</w:t>
      </w:r>
      <w:r w:rsidRPr="000D719D">
        <w:t xml:space="preserve"> </w:t>
      </w:r>
      <w:r>
        <w:t>ως</w:t>
      </w:r>
      <w:r w:rsidRPr="000D719D">
        <w:t xml:space="preserve"> </w:t>
      </w:r>
      <w:r>
        <w:t>την</w:t>
      </w:r>
      <w:r w:rsidRPr="000D719D">
        <w:t xml:space="preserve"> </w:t>
      </w:r>
      <w:r>
        <w:t>ημερομηνία</w:t>
      </w:r>
      <w:r w:rsidRPr="000D719D">
        <w:t xml:space="preserve"> </w:t>
      </w:r>
      <w:r>
        <w:t>υποβολής</w:t>
      </w:r>
      <w:r w:rsidRPr="000D719D">
        <w:t xml:space="preserve"> </w:t>
      </w:r>
      <w:r w:rsidR="00E3720A">
        <w:t xml:space="preserve">των δικαιολογητικών.  </w:t>
      </w:r>
    </w:p>
    <w:p w:rsidR="00EA0FF2" w:rsidRDefault="000D719D" w:rsidP="000D719D">
      <w:pPr>
        <w:numPr>
          <w:ilvl w:val="0"/>
          <w:numId w:val="7"/>
        </w:numPr>
        <w:spacing w:after="120" w:line="360" w:lineRule="auto"/>
        <w:ind w:left="1287" w:hanging="357"/>
      </w:pPr>
      <w:r>
        <w:lastRenderedPageBreak/>
        <w:t>Πιστοποιητικό</w:t>
      </w:r>
      <w:r w:rsidRPr="000D719D">
        <w:t xml:space="preserve"> </w:t>
      </w:r>
      <w:r w:rsidR="00E3720A">
        <w:t>αρμόδιας αρχής</w:t>
      </w:r>
      <w:r>
        <w:t xml:space="preserve"> από το οποίο να προκύπτει ότι</w:t>
      </w:r>
      <w:r w:rsidRPr="000D719D">
        <w:t xml:space="preserve"> </w:t>
      </w:r>
      <w:r w:rsidR="00E3720A">
        <w:t xml:space="preserve">ο προσφέρων είναι ενήμερος  ως προς τις υποχρεώσεις καταβολής φόρων. Το παραπάνω πιστοποιητικό χρειάζεται να είναι σε ισχύ τουλάχιστον ως  την ημερομηνία υποβολής των δικαιολογητικών .  </w:t>
      </w:r>
    </w:p>
    <w:p w:rsidR="00EA0FF2" w:rsidRDefault="00E3720A" w:rsidP="000D719D">
      <w:pPr>
        <w:numPr>
          <w:ilvl w:val="0"/>
          <w:numId w:val="7"/>
        </w:numPr>
        <w:spacing w:after="120" w:line="360" w:lineRule="auto"/>
        <w:ind w:left="1287" w:hanging="357"/>
      </w:pPr>
      <w:r>
        <w:t xml:space="preserve">Πίνακας Προσωπικού ΣΕΠΕ με τον οποίο να αποδεικνύεται ότι τα </w:t>
      </w:r>
      <w:r w:rsidR="00C86531">
        <w:t>4</w:t>
      </w:r>
      <w:r>
        <w:t xml:space="preserve"> προτεινόμενα στελέχη του υποψηφίου είναι με εξαρτημένη σχέση εργασίας.   </w:t>
      </w:r>
    </w:p>
    <w:p w:rsidR="00EA0FF2" w:rsidRDefault="00E3720A" w:rsidP="000D719D">
      <w:pPr>
        <w:numPr>
          <w:ilvl w:val="0"/>
          <w:numId w:val="7"/>
        </w:numPr>
        <w:spacing w:after="120" w:line="360" w:lineRule="auto"/>
        <w:ind w:left="1287" w:hanging="357"/>
      </w:pPr>
      <w:r>
        <w:t>Έντυπα καλής εκτέλεσης έργων ή συμβάσεις με τα οποία να αποδεικνύεται ότι έχει εκτελέσει επιτ</w:t>
      </w:r>
      <w:r w:rsidR="000D719D">
        <w:t>υχώς κατά την τελευταία 3ετία,</w:t>
      </w:r>
      <w:r w:rsidR="000D719D" w:rsidRPr="000D719D">
        <w:t xml:space="preserve"> </w:t>
      </w:r>
      <w:r w:rsidR="000D719D">
        <w:t>τουλάχιστον</w:t>
      </w:r>
      <w:r w:rsidR="000D719D" w:rsidRPr="000D719D">
        <w:t xml:space="preserve"> </w:t>
      </w:r>
      <w:r w:rsidR="000D719D">
        <w:t>τρία</w:t>
      </w:r>
      <w:r w:rsidR="000D719D" w:rsidRPr="000D719D">
        <w:t xml:space="preserve"> </w:t>
      </w:r>
      <w:r w:rsidR="000D719D">
        <w:t>(3)</w:t>
      </w:r>
      <w:r w:rsidR="000D719D" w:rsidRPr="000D719D">
        <w:t xml:space="preserve"> </w:t>
      </w:r>
      <w:r>
        <w:t xml:space="preserve">έργα τεχνικού συμβούλου σε Δημόσιους ή Ιδιωτικούς φορείς.    </w:t>
      </w:r>
    </w:p>
    <w:p w:rsidR="00EA0FF2" w:rsidRDefault="00E3720A" w:rsidP="000D719D">
      <w:pPr>
        <w:numPr>
          <w:ilvl w:val="0"/>
          <w:numId w:val="7"/>
        </w:numPr>
        <w:spacing w:after="120" w:line="360" w:lineRule="auto"/>
        <w:ind w:left="1287" w:hanging="357"/>
      </w:pPr>
      <w:r>
        <w:t xml:space="preserve">Απόσπασμα ποινικού μητρώου ή, ελλείψει αυτού, ισοδύναμου εγγράφου που εκδίδεται από αρμόδια δικαστική ή διοικητική αρχή του κράτους-μέλους ή της χώρας καταγωγής ή της χώρας όπου είναι εγκατεστημένος ο εν λόγω οικονομικός φορέας, από το οποίο προκύπτει ότι δεν προκύπτουν λόγοι αποκλεισμού σύμφωνα με τη παρ.1 του άρθρου 73 του Ν.4412/2016. Το απόσπασμα αυτό πρέπει να  έχει εκδοθεί  το πολύ έξι  (6) μήνες πριν από την ημερομηνία υποβολής των δικαιολογητικών. Η υποχρέωση προσκόμισης του ως άνω αποσπάσματος αφορά ιδίως:  </w:t>
      </w:r>
    </w:p>
    <w:p w:rsidR="00EA0FF2" w:rsidRDefault="00E3720A" w:rsidP="000D719D">
      <w:pPr>
        <w:spacing w:after="120" w:line="288" w:lineRule="auto"/>
        <w:ind w:left="1729" w:hanging="11"/>
      </w:pPr>
      <w:r>
        <w:t xml:space="preserve">α) στις περιπτώσεις εταιρειών περιορισμένης ευθύνης (Ε.Π.Ε.) , προσωπικών εταιρειών </w:t>
      </w:r>
    </w:p>
    <w:p w:rsidR="00EA0FF2" w:rsidRDefault="00E3720A" w:rsidP="000D719D">
      <w:pPr>
        <w:spacing w:after="120" w:line="288" w:lineRule="auto"/>
        <w:ind w:left="1729" w:hanging="11"/>
      </w:pPr>
      <w:r>
        <w:t xml:space="preserve">(Ο.Ε. και Ε.Ε.) και (IKE )ιδιωτικών κεφαλαιουχικών εταιρειών ,τους διαχειριστές,  </w:t>
      </w:r>
    </w:p>
    <w:p w:rsidR="00EA0FF2" w:rsidRDefault="000E135E" w:rsidP="000D719D">
      <w:pPr>
        <w:spacing w:after="120" w:line="288" w:lineRule="auto"/>
        <w:ind w:left="1729" w:hanging="11"/>
      </w:pPr>
      <w:r>
        <w:t>β)</w:t>
      </w:r>
      <w:r w:rsidRPr="000E135E">
        <w:t xml:space="preserve"> </w:t>
      </w:r>
      <w:r w:rsidR="00E3720A">
        <w:t xml:space="preserve">στις περιπτώσεις ανωνύμων εταιρειών (Α.Ε.), τον Διευθύνοντα Σύμβουλο, καθώς και όλα τα μέλη του Διοικητικού Συμβουλίου.  </w:t>
      </w:r>
    </w:p>
    <w:p w:rsidR="00EA0FF2" w:rsidRDefault="00E3720A" w:rsidP="000D719D">
      <w:pPr>
        <w:spacing w:after="120" w:line="288" w:lineRule="auto"/>
        <w:ind w:left="1729" w:hanging="11"/>
      </w:pPr>
      <w:r>
        <w:t xml:space="preserve">γ) στις περιπτώσεις των συνεταιρισμών τα μέλη του Διοικητικού Συμβουλίου.  </w:t>
      </w:r>
    </w:p>
    <w:p w:rsidR="00EA0FF2" w:rsidRDefault="00E3720A" w:rsidP="000D719D">
      <w:pPr>
        <w:spacing w:after="120" w:line="288" w:lineRule="auto"/>
        <w:ind w:left="1729" w:hanging="11"/>
      </w:pPr>
      <w:r>
        <w:t xml:space="preserve">δ) Σε κάθε άλλη περίπτωση οι νόμιμοι εκπρόσωποι αυτού.  </w:t>
      </w:r>
    </w:p>
    <w:p w:rsidR="00EA0FF2" w:rsidRDefault="000E135E" w:rsidP="000D719D">
      <w:pPr>
        <w:spacing w:after="120" w:line="288" w:lineRule="auto"/>
        <w:ind w:left="1729" w:hanging="11"/>
      </w:pPr>
      <w:r>
        <w:t>ε)</w:t>
      </w:r>
      <w:r w:rsidRPr="000E135E">
        <w:t xml:space="preserve"> </w:t>
      </w:r>
      <w:r w:rsidR="00E3720A">
        <w:t>Σε περίπτ</w:t>
      </w:r>
      <w:r>
        <w:t>ωση αλλοδαπών</w:t>
      </w:r>
      <w:r w:rsidRPr="000E135E">
        <w:t xml:space="preserve"> </w:t>
      </w:r>
      <w:r>
        <w:t>νομικών προσώπων</w:t>
      </w:r>
      <w:r w:rsidRPr="000E135E">
        <w:t xml:space="preserve"> </w:t>
      </w:r>
      <w:r>
        <w:t>η</w:t>
      </w:r>
      <w:r w:rsidRPr="000E135E">
        <w:t xml:space="preserve"> </w:t>
      </w:r>
      <w:r>
        <w:t>ανωτέρω</w:t>
      </w:r>
      <w:r w:rsidRPr="000E135E">
        <w:t xml:space="preserve"> </w:t>
      </w:r>
      <w:r w:rsidR="00E3720A">
        <w:t xml:space="preserve">υποχρέωση αφορά στα φυσικά πρόσωπα που έχουν τις αντίστοιχες ιδιότητες κατά τη νομοθεσία που διέπονται. Εάν από το υποβληθέν  ποινικό μητρώο δεν προκύπτει το είδος του αδικήματος  για το οποίο καταδικάστηκε θα πρέπει να επισυνάπτονται και οι αντίστοιχες καταδικαστικές αποφάσεις  </w:t>
      </w:r>
    </w:p>
    <w:p w:rsidR="00EA0FF2" w:rsidRPr="001B7D8B" w:rsidRDefault="00E3720A">
      <w:pPr>
        <w:spacing w:after="226" w:line="266" w:lineRule="auto"/>
        <w:ind w:left="13"/>
        <w:rPr>
          <w:u w:val="single"/>
        </w:rPr>
      </w:pPr>
      <w:r w:rsidRPr="001B7D8B">
        <w:rPr>
          <w:b/>
          <w:u w:val="single"/>
        </w:rPr>
        <w:t>ΓΕΝΙΚ</w:t>
      </w:r>
      <w:r w:rsidR="001B7D8B">
        <w:rPr>
          <w:b/>
          <w:u w:val="single"/>
        </w:rPr>
        <w:t xml:space="preserve">ΕΣ ΠΛΗΡΟΦΟΡΙΕΣ </w:t>
      </w:r>
      <w:r w:rsidRPr="001B7D8B">
        <w:rPr>
          <w:b/>
          <w:u w:val="single"/>
        </w:rPr>
        <w:t xml:space="preserve">ΓΙΑ ΤΑ ΔΙΚΑΙΟΛΟΓΗΤΙΚΑ: </w:t>
      </w:r>
      <w:r w:rsidRPr="001B7D8B">
        <w:rPr>
          <w:u w:val="single"/>
        </w:rPr>
        <w:t xml:space="preserve"> </w:t>
      </w:r>
    </w:p>
    <w:p w:rsidR="00EA0FF2" w:rsidRDefault="00E3720A">
      <w:pPr>
        <w:spacing w:after="120"/>
        <w:ind w:left="25"/>
      </w:pPr>
      <w:r>
        <w:t xml:space="preserve">Οι υπεύθυνες δηλώσεις υπογράφονται από το προσφέροντα (σε περίπτωση νομικού προσώπου από τον νόμιμο εκπρόσωπο) και δεν απαιτείται βεβαίωση  του γνησίου της υπογραφής.   </w:t>
      </w:r>
    </w:p>
    <w:p w:rsidR="00EA0FF2" w:rsidRDefault="00E3720A">
      <w:pPr>
        <w:spacing w:after="121"/>
        <w:ind w:left="25"/>
      </w:pPr>
      <w:r>
        <w:t xml:space="preserve">Οι ενώσεις οικονομικών φορέων που υποβάλλουν κοινή προσφορά υποβάλλουν τα παραπάνω κατά περίπτωση δικαιολογητικά, για κάθε οικονομικό φορέα που συμμετέχει στην ένωση.   </w:t>
      </w:r>
    </w:p>
    <w:p w:rsidR="00EA0FF2" w:rsidRDefault="00E3720A">
      <w:pPr>
        <w:ind w:left="25"/>
      </w:pPr>
      <w:r>
        <w:lastRenderedPageBreak/>
        <w:t>Κατά τα λοιπά (όσον αφ</w:t>
      </w:r>
      <w:r w:rsidR="000E135E">
        <w:t>ορά το τύπο των δικαιολογητικών</w:t>
      </w:r>
      <w:r>
        <w:t xml:space="preserve">) ισχύει ο ν. 4250/2014 αναφορικά με την κατάργηση της υποχρέωσης υποβολής πρωτοτύπων ή επικυρωμένων εγγράφων σε διαγωνισμούς δημοσίων συμβάσεων και διευκρινίζονται δε σχετικά τα εξής:  </w:t>
      </w:r>
    </w:p>
    <w:p w:rsidR="00EA0FF2" w:rsidRDefault="00E3720A">
      <w:pPr>
        <w:numPr>
          <w:ilvl w:val="0"/>
          <w:numId w:val="8"/>
        </w:numPr>
        <w:spacing w:after="43"/>
        <w:ind w:hanging="360"/>
      </w:pPr>
      <w:r>
        <w:t>απλά αντίγραφα δημοσίων εγγράφων: Γίνονται υποχρεωτικά αποδεκτά ευκρινή φωτοαντίγραφα των πρωτοτύπ</w:t>
      </w:r>
      <w:r w:rsidR="000E135E">
        <w:t>ων ή των ακριβών αντιγράφων των</w:t>
      </w:r>
      <w:r w:rsidR="000E135E" w:rsidRPr="000E135E">
        <w:t xml:space="preserve"> </w:t>
      </w:r>
      <w:r>
        <w:t xml:space="preserve">δημοσίων εγγράφων, που έχουν εκδοθεί από τις υπηρεσίες και τους φορείς της περ. α’ της παρ. 2 του άρθρ. 1 του ν. 4250/2014. Σημειωτέων ότι η παραπάνω ρύθμιση δεν καταλαμβάνει τα συμβολαιογραφικά έγγραφα (π.χ. πληρεξούσια, ένορκες βεβαιώσεις κ.ο.κ.) για τα οποία συνεχίζει να υφίσταται η υποχρέωση υποβολής επικυρωμένων αντιγράφων.   </w:t>
      </w:r>
    </w:p>
    <w:p w:rsidR="00EA0FF2" w:rsidRDefault="000E135E">
      <w:pPr>
        <w:numPr>
          <w:ilvl w:val="0"/>
          <w:numId w:val="8"/>
        </w:numPr>
        <w:spacing w:after="45"/>
        <w:ind w:hanging="360"/>
      </w:pPr>
      <w:r>
        <w:t>Απλά</w:t>
      </w:r>
      <w:r w:rsidRPr="000E135E">
        <w:t xml:space="preserve"> </w:t>
      </w:r>
      <w:r>
        <w:t>αντίγραφα</w:t>
      </w:r>
      <w:r w:rsidRPr="000E135E">
        <w:t xml:space="preserve"> </w:t>
      </w:r>
      <w:r w:rsidR="00E3720A">
        <w:t xml:space="preserve">αλλοδαπών δημοσίων εγγράφων: Επίσης, γίνονται αποδεκτά ευκρινή φωτοαντίγραφα από αντίγραφα εγγράφων που έχουν εκδοθεί από αλλοδαπές αρχές, υπό την προϋπόθεση ότι αυτά είναι νομίμως επικυρωμένα από την αρμόδια αρχή της χώρας αυτής και έχουν επικυρωθεί από δικηγόρο, σύμφωνα με τα οριζόμενα στο άρθρ. 36 παρ. 2 β’ του Κώδικα Δικηγόρων (ν. 4194/2013). Σημειώνεται ότι δεν θίγονται και εξακολουθούν να ισχύουν οι απαιτήσεις υποβολής δημοσίων εγγράφων με συγκεκριμένη επισημείωση (APOSTILE), οι οποίες απορρέουν από διεθνείς συμβάσεις της χώρας (Σύμβαση της Χάγης) ή άλλες διακρατικές συμφωνίες.  </w:t>
      </w:r>
    </w:p>
    <w:p w:rsidR="00EA0FF2" w:rsidRDefault="00E3720A">
      <w:pPr>
        <w:numPr>
          <w:ilvl w:val="0"/>
          <w:numId w:val="8"/>
        </w:numPr>
        <w:spacing w:after="120"/>
        <w:ind w:hanging="360"/>
      </w:pPr>
      <w:r>
        <w:t xml:space="preserve">απλά αντίγραφα ιδιωτικών εγγράφων: Γίνονται υποχρεωτικά αποδεκτά ευκρινή φωτοαντίγραφα από αντίγραφα ιδιωτικών εγγράφων, τα οποία έχουν επικυρωθεί από δικηγόρο, σύμφωνα με τα οριζόμενα στο άρθρ. 36 παρ. 2 β’ του Κώδικα Δικηγόρων (ν. 4194/2013), καθώς και ευκρινή φωτοαντίγραφα από τα πρωτότυπα όσων ιδιωτικών εγγράφων φέρουν θεώρηση από υπηρεσίες και φορείς της περίπτωσης α’ της παρ. 2 του άρθρ. 1 του ν. 4250/2014.   </w:t>
      </w:r>
    </w:p>
    <w:p w:rsidR="00EA0FF2" w:rsidRDefault="00E3720A">
      <w:pPr>
        <w:ind w:left="25"/>
      </w:pPr>
      <w:r>
        <w:t xml:space="preserve">Ειδικά τα αλλοδαπά ιδιωτικά έγγραφα μπορούν να συνοδεύονται από μετάφρασή τους στην ελληνική γλώσσα επικυρωμένη είτε από πρόσωπο αρμόδιο κατά τις διατάξεις της εθνικής νομοθεσίας είτε από πρόσωπο κατά νόμο αρμόδιο της χώρας στην οποία έχει συνταχθεί το έγγραφο.  </w:t>
      </w:r>
    </w:p>
    <w:p w:rsidR="00EA0FF2" w:rsidRDefault="00E3720A" w:rsidP="005C0189">
      <w:pPr>
        <w:numPr>
          <w:ilvl w:val="0"/>
          <w:numId w:val="8"/>
        </w:numPr>
        <w:spacing w:after="0"/>
        <w:ind w:hanging="360"/>
      </w:pPr>
      <w:r>
        <w:t xml:space="preserve">Πρωτότυπα έγγραφα και επικυρωμένα αντίγραφα: Γίνονται υποχρεωτικά αποδεκτά και πρωτότυπα ή νομίμως επικυρωμένα αντίγραφα των δικαιολογητικών εγγράφων, εφόσον υποβληθούν από τους διαγωνιζομένους.  </w:t>
      </w:r>
    </w:p>
    <w:p w:rsidR="00EA0FF2" w:rsidRPr="000E135E" w:rsidRDefault="000E135E">
      <w:pPr>
        <w:pStyle w:val="2"/>
        <w:spacing w:after="266"/>
        <w:ind w:left="6"/>
      </w:pPr>
      <w:r>
        <w:t>Άρθρο 7</w:t>
      </w:r>
      <w:r w:rsidRPr="000E135E">
        <w:rPr>
          <w:vertAlign w:val="superscript"/>
          <w:lang w:val="en-US"/>
        </w:rPr>
        <w:t>o</w:t>
      </w:r>
      <w:r w:rsidR="00E3720A" w:rsidRPr="000E135E">
        <w:t>: Υποχρεώσεις του Αναδόχου</w:t>
      </w:r>
      <w:r w:rsidR="00E3720A" w:rsidRPr="000E135E">
        <w:rPr>
          <w:u w:val="none"/>
        </w:rPr>
        <w:t xml:space="preserve">  </w:t>
      </w:r>
    </w:p>
    <w:p w:rsidR="00EA0FF2" w:rsidRDefault="00E3720A">
      <w:pPr>
        <w:numPr>
          <w:ilvl w:val="0"/>
          <w:numId w:val="9"/>
        </w:numPr>
        <w:spacing w:after="34"/>
        <w:ind w:hanging="360"/>
      </w:pPr>
      <w:r>
        <w:t xml:space="preserve">Ο Ανάδοχος έχει την υποχρέωση να τηρεί με ακρίβεια τους όρους εκτέλεσης της εργασίας σύμφωνα με τις «Τεχνικές Προδιαγραφές» της παρούσας. </w:t>
      </w:r>
    </w:p>
    <w:p w:rsidR="00EA0FF2" w:rsidRPr="000E135E" w:rsidRDefault="000E135E">
      <w:pPr>
        <w:numPr>
          <w:ilvl w:val="0"/>
          <w:numId w:val="9"/>
        </w:numPr>
        <w:spacing w:after="34"/>
        <w:ind w:hanging="360"/>
      </w:pPr>
      <w:r>
        <w:t>Ο Ανάδοχος</w:t>
      </w:r>
      <w:r w:rsidRPr="000E135E">
        <w:t xml:space="preserve"> </w:t>
      </w:r>
      <w:r w:rsidR="00E3720A" w:rsidRPr="000E135E">
        <w:t xml:space="preserve">υποχρεούται να παρέχει στον φορέα </w:t>
      </w:r>
      <w:r w:rsidR="00E3720A" w:rsidRPr="000E135E">
        <w:rPr>
          <w:bCs/>
        </w:rPr>
        <w:t>ημερολόγιο</w:t>
      </w:r>
      <w:r w:rsidR="007A0055" w:rsidRPr="000E135E">
        <w:rPr>
          <w:bCs/>
        </w:rPr>
        <w:t xml:space="preserve"> στελέχους σύμφωνα με το </w:t>
      </w:r>
      <w:r w:rsidR="00E3720A" w:rsidRPr="000E135E">
        <w:t xml:space="preserve">ΠΑΡΑΡΤΗΜΑ Β, πληροφορίες και στοιχεία σχετικά με το αντικείμενο της σύμβασης κατόπιν σχετικού αιτήματος. </w:t>
      </w:r>
    </w:p>
    <w:p w:rsidR="001B7D8B" w:rsidRDefault="00E3720A" w:rsidP="001B7D8B">
      <w:pPr>
        <w:numPr>
          <w:ilvl w:val="0"/>
          <w:numId w:val="9"/>
        </w:numPr>
        <w:ind w:hanging="360"/>
      </w:pPr>
      <w:r>
        <w:lastRenderedPageBreak/>
        <w:t xml:space="preserve">Ο Ανάδοχος αναλαμβάνει την υποχρέωση να θεωρεί κάθε πληροφορία που λαμβάνει ως εμπιστευτική και να μην τη χρησιμοποιεί η αποκαλύπτει σε άλλα πρόσωπα χωρίς την προηγούμενη έγγραφη συγκατάθεση του φορέα.   </w:t>
      </w:r>
    </w:p>
    <w:p w:rsidR="00EA0FF2" w:rsidRDefault="00E3720A" w:rsidP="001B7D8B">
      <w:pPr>
        <w:numPr>
          <w:ilvl w:val="0"/>
          <w:numId w:val="9"/>
        </w:numPr>
        <w:ind w:hanging="360"/>
      </w:pPr>
      <w:r>
        <w:t xml:space="preserve">Ο Ανάδοχος ρητά ευθύνεται, για κάθε ενέργεια δική του, απέναντι στον δικαιούχο φορέα για την εκπλήρωση των υποχρεώσεων που αναλαμβάνει ή κατά την άσκηση των δικαιωμάτων που του χορηγούνται με τη σύμβαση καθώς και για τις τυχόν παρεπόμενες υποχρεώσεις.   </w:t>
      </w:r>
      <w:r w:rsidRPr="001B7D8B">
        <w:rPr>
          <w:b/>
        </w:rPr>
        <w:t xml:space="preserve"> </w:t>
      </w:r>
      <w:r>
        <w:t xml:space="preserve"> </w:t>
      </w:r>
    </w:p>
    <w:p w:rsidR="00EA0FF2" w:rsidRPr="000E135E" w:rsidRDefault="00E3720A">
      <w:pPr>
        <w:pStyle w:val="2"/>
        <w:ind w:left="6"/>
      </w:pPr>
      <w:r w:rsidRPr="000E135E">
        <w:t>Άρθρο 8</w:t>
      </w:r>
      <w:r w:rsidRPr="000E135E">
        <w:rPr>
          <w:vertAlign w:val="superscript"/>
        </w:rPr>
        <w:t>ο</w:t>
      </w:r>
      <w:r w:rsidRPr="000E135E">
        <w:t>: Υποχρεώσεις του εντολέα</w:t>
      </w:r>
      <w:r w:rsidRPr="000E135E">
        <w:rPr>
          <w:u w:val="none"/>
        </w:rPr>
        <w:t xml:space="preserve">   </w:t>
      </w:r>
    </w:p>
    <w:p w:rsidR="00EA0FF2" w:rsidRDefault="000E135E" w:rsidP="001B7D8B">
      <w:pPr>
        <w:spacing w:after="120"/>
        <w:ind w:left="25"/>
      </w:pPr>
      <w:r>
        <w:t>Η αναθέτουσα αρχή</w:t>
      </w:r>
      <w:r w:rsidR="00E3720A">
        <w:t xml:space="preserve"> είναι υπ</w:t>
      </w:r>
      <w:r>
        <w:t>οχρεωμένος για την παροχή στον ανάδοχ</w:t>
      </w:r>
      <w:r w:rsidR="00E3720A">
        <w:t xml:space="preserve">ο όλων των μέσων, διευκολύνσεων και στοιχείων τα οποία κρίνονται απαραίτητα για την υλοποίηση της ανατιθέμενης υπηρεσίας.   </w:t>
      </w:r>
    </w:p>
    <w:p w:rsidR="00EA0FF2" w:rsidRPr="000E135E" w:rsidRDefault="00E3720A">
      <w:pPr>
        <w:pStyle w:val="2"/>
        <w:ind w:left="6"/>
      </w:pPr>
      <w:r w:rsidRPr="000E135E">
        <w:t>Άρθρο 9</w:t>
      </w:r>
      <w:r w:rsidRPr="000E135E">
        <w:rPr>
          <w:vertAlign w:val="superscript"/>
        </w:rPr>
        <w:t>ο</w:t>
      </w:r>
      <w:r w:rsidRPr="000E135E">
        <w:t>: Ανωτέρα βία</w:t>
      </w:r>
      <w:r w:rsidRPr="000E135E">
        <w:rPr>
          <w:u w:val="none"/>
        </w:rPr>
        <w:t xml:space="preserve">  </w:t>
      </w:r>
    </w:p>
    <w:p w:rsidR="00EA0FF2" w:rsidRDefault="00E3720A" w:rsidP="001B7D8B">
      <w:pPr>
        <w:spacing w:after="120"/>
        <w:ind w:left="25"/>
      </w:pPr>
      <w:r>
        <w:t xml:space="preserve">Ως ανωτέρα βία θεωρείται κάθε απρόβλεπτο και τυχαίο γεγονός που είναι αδύνατο να προβλεφθεί έστω και εάν για την πρόβλεψη και αποτροπή της επέλευσης του καταβλήθηκε υπερβολική επιμέλεια και επιδείχθηκε η ανάλογη σύνεση. Ενδεικτικά γεγονότα ανωτέρας βίας είναι: εξαιρετικά και απρόβλεπτα φυσικά γεγονότα, πυρκαγιά που οφείλεται σε φυσικό γεγονός ή σε περιστάσεις για τις οποίες ο </w:t>
      </w:r>
      <w:r w:rsidR="000E135E">
        <w:t>ανάδοχος</w:t>
      </w:r>
      <w:r>
        <w:t xml:space="preserve"> ή </w:t>
      </w:r>
      <w:r w:rsidR="000E135E">
        <w:t>η αναθέτουσα αρχή</w:t>
      </w:r>
      <w:r>
        <w:t xml:space="preserve"> είναι ανυπαίτιοι, αιφνιδιαστική απεργία προσωπικού, πόλεμος, ατύχημα, αιφνίδια ασθένεια του προσωπικού του </w:t>
      </w:r>
      <w:r w:rsidR="000E135E">
        <w:t xml:space="preserve">αναδόχου </w:t>
      </w:r>
      <w:r>
        <w:t xml:space="preserve">κ.α. στην περίπτωση κατά την οποία υπάρξει λόγος ανωτέρας βίας </w:t>
      </w:r>
      <w:r w:rsidR="000E135E">
        <w:t>ο ανάδοχος</w:t>
      </w:r>
      <w:r>
        <w:t xml:space="preserve"> οφείλει να ειδοποιήσει αμελλητί </w:t>
      </w:r>
      <w:r w:rsidR="000E135E">
        <w:t>την αναθέτουσα αρχή</w:t>
      </w:r>
      <w:r>
        <w:t xml:space="preserve"> και να καταβάλει κάθε δυνατή προσπάθεια σε συνεργασία με το άλλο μέρος για να υπερβεί τις συνέπειες και τα προβλήματα που ανέκυψαν λόγω της ανωτέρας βίας. Ο όρος περί ανωτέρας βίας εφαρμόζεται ανάλογα και για </w:t>
      </w:r>
      <w:r w:rsidR="000E135E">
        <w:t>την αναθέτουσα αρχή</w:t>
      </w:r>
      <w:r>
        <w:t xml:space="preserve"> προσαρμοζόμενος ανάλογα.   </w:t>
      </w:r>
    </w:p>
    <w:p w:rsidR="00EA0FF2" w:rsidRPr="000E135E" w:rsidRDefault="00E3720A">
      <w:pPr>
        <w:pStyle w:val="2"/>
        <w:ind w:left="6"/>
      </w:pPr>
      <w:r w:rsidRPr="000E135E">
        <w:t>Άρθρο 10</w:t>
      </w:r>
      <w:r w:rsidRPr="000E135E">
        <w:rPr>
          <w:vertAlign w:val="superscript"/>
        </w:rPr>
        <w:t>ο</w:t>
      </w:r>
      <w:r w:rsidRPr="000E135E">
        <w:t xml:space="preserve">: Διάρκεια εκτέλεσης της εργασίας   </w:t>
      </w:r>
    </w:p>
    <w:p w:rsidR="00EA0FF2" w:rsidRPr="000E135E" w:rsidRDefault="006A1637" w:rsidP="006A1637">
      <w:pPr>
        <w:spacing w:after="234" w:line="259" w:lineRule="auto"/>
        <w:ind w:left="25"/>
      </w:pPr>
      <w:r w:rsidRPr="000E2740">
        <w:t xml:space="preserve">Οι παραπάνω υπηρεσίες θα </w:t>
      </w:r>
      <w:r w:rsidRPr="000E135E">
        <w:t xml:space="preserve">παρέχονται </w:t>
      </w:r>
      <w:r w:rsidR="007A0055" w:rsidRPr="000E135E">
        <w:rPr>
          <w:bCs/>
        </w:rPr>
        <w:t xml:space="preserve">για 3,5 μήνες και </w:t>
      </w:r>
      <w:r w:rsidRPr="000E135E">
        <w:rPr>
          <w:bCs/>
        </w:rPr>
        <w:t xml:space="preserve">έως τις </w:t>
      </w:r>
      <w:r w:rsidR="007A0055" w:rsidRPr="000E135E">
        <w:rPr>
          <w:bCs/>
        </w:rPr>
        <w:t>31/12/2021</w:t>
      </w:r>
      <w:r w:rsidRPr="000E135E">
        <w:rPr>
          <w:bCs/>
        </w:rPr>
        <w:t>.</w:t>
      </w:r>
      <w:r w:rsidRPr="000E135E">
        <w:t xml:space="preserve">  </w:t>
      </w:r>
    </w:p>
    <w:p w:rsidR="00EA0FF2" w:rsidRPr="000E135E" w:rsidRDefault="00E3720A" w:rsidP="000E135E">
      <w:pPr>
        <w:pStyle w:val="2"/>
        <w:ind w:left="6"/>
      </w:pPr>
      <w:r w:rsidRPr="000E135E">
        <w:t>Άρθρο 11</w:t>
      </w:r>
      <w:r w:rsidRPr="000E135E">
        <w:rPr>
          <w:vertAlign w:val="superscript"/>
        </w:rPr>
        <w:t>ο</w:t>
      </w:r>
      <w:r w:rsidRPr="000E135E">
        <w:t xml:space="preserve">: Τρόπος πληρωμής  </w:t>
      </w:r>
    </w:p>
    <w:p w:rsidR="00EA0FF2" w:rsidRDefault="00E3720A">
      <w:pPr>
        <w:numPr>
          <w:ilvl w:val="0"/>
          <w:numId w:val="10"/>
        </w:numPr>
        <w:spacing w:after="246" w:line="259" w:lineRule="auto"/>
        <w:ind w:hanging="266"/>
      </w:pPr>
      <w:r>
        <w:t xml:space="preserve">Η πληρωμή του αναδόχου πραγματοποιείται με τον κατωτέρω αναφερόμενο τρόπο:   </w:t>
      </w:r>
    </w:p>
    <w:p w:rsidR="00EA0FF2" w:rsidRDefault="00E3720A" w:rsidP="001B7D8B">
      <w:pPr>
        <w:spacing w:after="243" w:line="259" w:lineRule="auto"/>
        <w:ind w:left="426"/>
      </w:pPr>
      <w:r>
        <w:t>α) Καταβάλλεται το 50% της αξίας της σύμβασης στην ολοκλήρωση του 2</w:t>
      </w:r>
      <w:r>
        <w:rPr>
          <w:vertAlign w:val="superscript"/>
        </w:rPr>
        <w:t>ου</w:t>
      </w:r>
      <w:r>
        <w:t xml:space="preserve"> μήνα υλοποίησης του έργου  </w:t>
      </w:r>
    </w:p>
    <w:p w:rsidR="00EA0FF2" w:rsidRDefault="00E3720A" w:rsidP="001B7D8B">
      <w:pPr>
        <w:spacing w:after="234" w:line="259" w:lineRule="auto"/>
        <w:ind w:left="426"/>
      </w:pPr>
      <w:r>
        <w:t xml:space="preserve">β) Καταβάλλεται το υπόλοιπο 50% της αξίας της σύμβασης με την ολοκλήρωση του έργου. </w:t>
      </w:r>
    </w:p>
    <w:p w:rsidR="00EA0FF2" w:rsidRDefault="00E3720A">
      <w:pPr>
        <w:ind w:left="25"/>
      </w:pPr>
      <w:r>
        <w:t xml:space="preserve">και με τη σύνταξη των σχετικών οριστικών πρωτοκόλλων ποιοτικής και ποσοτικής παραλαβής, από την αρμόδια Επιτροπή με έκδοση στο όνομα του Αναδόχου χρηματικών ενταλμάτων.  </w:t>
      </w:r>
    </w:p>
    <w:p w:rsidR="00EA0FF2" w:rsidRDefault="00E3720A">
      <w:pPr>
        <w:numPr>
          <w:ilvl w:val="0"/>
          <w:numId w:val="10"/>
        </w:numPr>
        <w:ind w:hanging="266"/>
      </w:pPr>
      <w:r>
        <w:t xml:space="preserve">Η ανωτέρω πληρωμές του συμβατικού τιμήματος γίνεται με την προσκόμιση των νόμιμων παραστατικών και δικαιολογητικών που προβλέπονται από τις διατάξεις του άρθρου 200 παρ. 4 του ν. 4412/2016, καθώς </w:t>
      </w:r>
      <w:r>
        <w:lastRenderedPageBreak/>
        <w:t xml:space="preserve">και κάθε άλλου δικαιολογητικού που τυχόν ήθελε ζητηθεί από τις αρμόδιες υπηρεσίες που διενεργούν τον έλεγχο και την πληρωμή.   </w:t>
      </w:r>
    </w:p>
    <w:p w:rsidR="00EA0FF2" w:rsidRDefault="00E3720A">
      <w:pPr>
        <w:numPr>
          <w:ilvl w:val="0"/>
          <w:numId w:val="10"/>
        </w:numPr>
        <w:spacing w:after="234" w:line="259" w:lineRule="auto"/>
        <w:ind w:hanging="266"/>
      </w:pPr>
      <w:r>
        <w:t xml:space="preserve">Για την  αποπληρωμή του Αναδόχου απαιτούνται κατ΄ ελάχιστον τα κάτωθι δικαιολογητικά:  </w:t>
      </w:r>
    </w:p>
    <w:p w:rsidR="00EA0FF2" w:rsidRDefault="00E3720A" w:rsidP="001B7D8B">
      <w:pPr>
        <w:spacing w:after="120"/>
        <w:ind w:left="426"/>
      </w:pPr>
      <w:r>
        <w:t xml:space="preserve">α) πρωτόκολλο οριστικής ποσοτικής και ποιοτικής παραλαβής, που συντάσσεται από την Επιτροπή Παρακολούθησης και Παραλαβής. </w:t>
      </w:r>
    </w:p>
    <w:p w:rsidR="00EA0FF2" w:rsidRDefault="00E3720A" w:rsidP="001B7D8B">
      <w:pPr>
        <w:spacing w:after="234" w:line="259" w:lineRule="auto"/>
        <w:ind w:left="426"/>
      </w:pPr>
      <w:r>
        <w:t xml:space="preserve">β) φορολογική και ασφαλιστική ενημερότητα σε ισχύ κατά την ημέρα πληρωμής   </w:t>
      </w:r>
    </w:p>
    <w:p w:rsidR="00EA0FF2" w:rsidRDefault="00E3720A" w:rsidP="001B7D8B">
      <w:pPr>
        <w:spacing w:after="268" w:line="259" w:lineRule="auto"/>
        <w:ind w:left="426"/>
      </w:pPr>
      <w:r>
        <w:t xml:space="preserve">γ) καθώς και όποιο άλλο δικαιολογητικό τυχόν ζητηθεί από την Αναθέτουσα Αρχή  </w:t>
      </w:r>
    </w:p>
    <w:p w:rsidR="00EA0FF2" w:rsidRDefault="00E3720A" w:rsidP="00567004">
      <w:pPr>
        <w:numPr>
          <w:ilvl w:val="0"/>
          <w:numId w:val="10"/>
        </w:numPr>
        <w:spacing w:after="120"/>
        <w:ind w:hanging="266"/>
      </w:pPr>
      <w:r>
        <w:t xml:space="preserve">Τον Ανάδοχο βαρύνουν οι υπέρ τρίτων κρατήσεις, ως και κάθε άλλη επιβάρυνση, σύμφωνα με την κείμενη νομοθεσία.  </w:t>
      </w:r>
    </w:p>
    <w:p w:rsidR="00EA0FF2" w:rsidRDefault="000E135E">
      <w:pPr>
        <w:pStyle w:val="2"/>
        <w:ind w:left="6"/>
      </w:pPr>
      <w:r>
        <w:t>Άρθρο 12</w:t>
      </w:r>
      <w:r w:rsidRPr="000E135E">
        <w:rPr>
          <w:vertAlign w:val="superscript"/>
          <w:lang w:val="en-US"/>
        </w:rPr>
        <w:t>o</w:t>
      </w:r>
      <w:r w:rsidR="00E3720A">
        <w:t>: Φόροι, τέλη, κρατήσεις</w:t>
      </w:r>
      <w:r w:rsidR="00E3720A" w:rsidRPr="000E135E">
        <w:t xml:space="preserve">  </w:t>
      </w:r>
    </w:p>
    <w:p w:rsidR="00EA0FF2" w:rsidRDefault="00E3720A">
      <w:pPr>
        <w:spacing w:after="120"/>
        <w:ind w:left="25"/>
      </w:pPr>
      <w:r>
        <w:t>Ο</w:t>
      </w:r>
      <w:r w:rsidR="000E135E">
        <w:t xml:space="preserve"> ανάδοχος </w:t>
      </w:r>
      <w:r>
        <w:t xml:space="preserve">σύμφωνα με τις ισχύουσες διατάξεις βαρύνεται με όλους ανεξαιρέτως τους φόρους, τέλη, δασμούς και εισφορές τρίτων που ισχύουν σύμφωνα με την κείμενη νομοθεσία.  </w:t>
      </w:r>
    </w:p>
    <w:p w:rsidR="00EA0FF2" w:rsidRDefault="000E135E">
      <w:pPr>
        <w:pStyle w:val="2"/>
        <w:ind w:left="6"/>
      </w:pPr>
      <w:r>
        <w:t>Άρθρο 13</w:t>
      </w:r>
      <w:r w:rsidRPr="000E135E">
        <w:rPr>
          <w:vertAlign w:val="superscript"/>
          <w:lang w:val="en-US"/>
        </w:rPr>
        <w:t>o</w:t>
      </w:r>
      <w:r w:rsidR="00E3720A">
        <w:t>: Επίλυση διαφορών</w:t>
      </w:r>
      <w:r w:rsidR="00E3720A" w:rsidRPr="000E135E">
        <w:t xml:space="preserve">  </w:t>
      </w:r>
    </w:p>
    <w:p w:rsidR="001B7D8B" w:rsidRDefault="00E3720A">
      <w:pPr>
        <w:spacing w:after="120"/>
        <w:ind w:left="25"/>
      </w:pPr>
      <w:r>
        <w:t xml:space="preserve">Οι διαφορές που θα εμφανισθούν κατά την εφαρμογή της σύμβασης, επιλύονται σύμφωνα με τις ισχύουσες διατάξεις.      </w:t>
      </w:r>
    </w:p>
    <w:p w:rsidR="00EA0FF2" w:rsidRDefault="00E3720A">
      <w:pPr>
        <w:spacing w:after="120"/>
        <w:ind w:left="25"/>
      </w:pPr>
      <w:r>
        <w:t xml:space="preserve">     </w:t>
      </w:r>
    </w:p>
    <w:p w:rsidR="00FF2232" w:rsidRDefault="00FF2232" w:rsidP="00FF2232">
      <w:pPr>
        <w:spacing w:after="9" w:line="259" w:lineRule="auto"/>
        <w:ind w:left="1125" w:firstLine="0"/>
        <w:jc w:val="left"/>
      </w:pPr>
    </w:p>
    <w:p w:rsidR="00FF2232" w:rsidRDefault="00FF2232" w:rsidP="00FF2232">
      <w:pPr>
        <w:spacing w:after="9" w:line="259" w:lineRule="auto"/>
        <w:ind w:left="1125" w:firstLine="0"/>
        <w:jc w:val="left"/>
      </w:pPr>
    </w:p>
    <w:p w:rsidR="00FF2232" w:rsidRDefault="00FF2232" w:rsidP="00FF2232">
      <w:pPr>
        <w:spacing w:after="8" w:line="259" w:lineRule="auto"/>
        <w:ind w:left="851"/>
      </w:pPr>
      <w:r>
        <w:t xml:space="preserve">Ο Συντάξας                                                                                                                </w:t>
      </w:r>
      <w:r w:rsidRPr="006B7FB7">
        <w:t>Αθήνα, 01/09/2021</w:t>
      </w:r>
      <w:r>
        <w:t xml:space="preserve"> </w:t>
      </w:r>
    </w:p>
    <w:p w:rsidR="00FF2232" w:rsidRDefault="00FF2232" w:rsidP="00FF2232">
      <w:pPr>
        <w:tabs>
          <w:tab w:val="left" w:pos="720"/>
          <w:tab w:val="left" w:pos="1440"/>
          <w:tab w:val="left" w:pos="2145"/>
        </w:tabs>
        <w:spacing w:after="0" w:line="259" w:lineRule="auto"/>
        <w:ind w:left="851" w:firstLine="0"/>
        <w:jc w:val="left"/>
      </w:pPr>
      <w:r>
        <w:rPr>
          <w:sz w:val="24"/>
        </w:rPr>
        <w:t xml:space="preserve">  </w:t>
      </w:r>
      <w:r>
        <w:rPr>
          <w:sz w:val="24"/>
        </w:rPr>
        <w:tab/>
      </w:r>
      <w:r>
        <w:t xml:space="preserve">  </w:t>
      </w:r>
      <w:r>
        <w:tab/>
      </w:r>
    </w:p>
    <w:p w:rsidR="00FF2232" w:rsidRDefault="00FF2232" w:rsidP="00FF2232">
      <w:pPr>
        <w:spacing w:after="0" w:line="259" w:lineRule="auto"/>
        <w:ind w:left="851" w:right="1184" w:firstLine="0"/>
        <w:jc w:val="left"/>
      </w:pPr>
      <w:r w:rsidRPr="00FF2232">
        <w:rPr>
          <w:sz w:val="24"/>
        </w:rPr>
        <w:drawing>
          <wp:inline distT="0" distB="0" distL="0" distR="0">
            <wp:extent cx="1152525" cy="752475"/>
            <wp:effectExtent l="19050" t="0" r="9525" b="0"/>
            <wp:docPr id="6" name="Picture 326"/>
            <wp:cNvGraphicFramePr/>
            <a:graphic xmlns:a="http://schemas.openxmlformats.org/drawingml/2006/main">
              <a:graphicData uri="http://schemas.openxmlformats.org/drawingml/2006/picture">
                <pic:pic xmlns:pic="http://schemas.openxmlformats.org/drawingml/2006/picture">
                  <pic:nvPicPr>
                    <pic:cNvPr id="326" name="Picture 326"/>
                    <pic:cNvPicPr/>
                  </pic:nvPicPr>
                  <pic:blipFill>
                    <a:blip r:embed="rId8" cstate="print"/>
                    <a:stretch>
                      <a:fillRect/>
                    </a:stretch>
                  </pic:blipFill>
                  <pic:spPr>
                    <a:xfrm>
                      <a:off x="0" y="0"/>
                      <a:ext cx="1152525" cy="752475"/>
                    </a:xfrm>
                    <a:prstGeom prst="rect">
                      <a:avLst/>
                    </a:prstGeom>
                  </pic:spPr>
                </pic:pic>
              </a:graphicData>
            </a:graphic>
          </wp:inline>
        </w:drawing>
      </w:r>
      <w:r>
        <w:rPr>
          <w:sz w:val="24"/>
        </w:rPr>
        <w:t xml:space="preserve"> </w:t>
      </w:r>
      <w:r>
        <w:t xml:space="preserve"> </w:t>
      </w:r>
    </w:p>
    <w:p w:rsidR="00FF2232" w:rsidRDefault="00FF2232" w:rsidP="00FF2232">
      <w:pPr>
        <w:spacing w:after="0" w:line="240" w:lineRule="auto"/>
        <w:ind w:left="850" w:hanging="11"/>
        <w:jc w:val="left"/>
      </w:pPr>
      <w:r>
        <w:t xml:space="preserve">Μαρία Δημητροπούλου </w:t>
      </w:r>
      <w:r>
        <w:rPr>
          <w:sz w:val="20"/>
        </w:rPr>
        <w:t xml:space="preserve"> </w:t>
      </w:r>
    </w:p>
    <w:p w:rsidR="00FF2232" w:rsidRDefault="00FF2232" w:rsidP="00FF2232">
      <w:pPr>
        <w:spacing w:after="0" w:line="240" w:lineRule="auto"/>
        <w:ind w:left="850" w:hanging="11"/>
      </w:pPr>
      <w:r>
        <w:t xml:space="preserve">Συντονίστρια ΚΕΚΑΒ </w:t>
      </w:r>
      <w:r>
        <w:rPr>
          <w:sz w:val="20"/>
        </w:rPr>
        <w:t xml:space="preserve"> </w:t>
      </w:r>
    </w:p>
    <w:p w:rsidR="00EA0FF2" w:rsidRDefault="00EA0FF2" w:rsidP="00FF2232">
      <w:pPr>
        <w:spacing w:after="248" w:line="259" w:lineRule="auto"/>
        <w:ind w:left="16" w:firstLine="0"/>
        <w:jc w:val="left"/>
      </w:pPr>
    </w:p>
    <w:sectPr w:rsidR="00EA0FF2" w:rsidSect="006B7FB7">
      <w:headerReference w:type="even" r:id="rId30"/>
      <w:headerReference w:type="default" r:id="rId31"/>
      <w:footerReference w:type="even" r:id="rId32"/>
      <w:footerReference w:type="default" r:id="rId33"/>
      <w:headerReference w:type="first" r:id="rId34"/>
      <w:footerReference w:type="first" r:id="rId35"/>
      <w:pgSz w:w="11906" w:h="16838"/>
      <w:pgMar w:top="1747" w:right="1101" w:bottom="851" w:left="884" w:header="227" w:footer="11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2682" w:rsidRDefault="009D2682">
      <w:pPr>
        <w:spacing w:after="0" w:line="240" w:lineRule="auto"/>
      </w:pPr>
      <w:r>
        <w:separator/>
      </w:r>
    </w:p>
  </w:endnote>
  <w:endnote w:type="continuationSeparator" w:id="0">
    <w:p w:rsidR="009D2682" w:rsidRDefault="009D26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A1"/>
    <w:family w:val="swiss"/>
    <w:pitch w:val="variable"/>
    <w:sig w:usb0="E4002EFF" w:usb1="C000E47F" w:usb2="00000009" w:usb3="00000000" w:csb0="000001FF" w:csb1="00000000"/>
  </w:font>
  <w:font w:name="Consolas">
    <w:panose1 w:val="020B0609020204030204"/>
    <w:charset w:val="A1"/>
    <w:family w:val="modern"/>
    <w:pitch w:val="fixed"/>
    <w:sig w:usb0="E00006FF" w:usb1="0000FCFF" w:usb2="00000001"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232" w:rsidRDefault="00FF2232">
    <w:pPr>
      <w:spacing w:after="0" w:line="259" w:lineRule="auto"/>
      <w:ind w:left="13" w:firstLine="0"/>
      <w:jc w:val="center"/>
    </w:pPr>
    <w:r>
      <w:t xml:space="preserve">- </w:t>
    </w:r>
    <w:fldSimple w:instr=" PAGE   \* MERGEFORMAT ">
      <w:r>
        <w:t>1</w:t>
      </w:r>
    </w:fldSimple>
    <w:r>
      <w:t xml:space="preserve"> -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3673573"/>
      <w:docPartObj>
        <w:docPartGallery w:val="Page Numbers (Bottom of Page)"/>
        <w:docPartUnique/>
      </w:docPartObj>
    </w:sdtPr>
    <w:sdtContent>
      <w:p w:rsidR="00FF2232" w:rsidRDefault="00FF2232" w:rsidP="000E2740">
        <w:pPr>
          <w:pStyle w:val="a5"/>
          <w:tabs>
            <w:tab w:val="clear" w:pos="4680"/>
            <w:tab w:val="clear" w:pos="9360"/>
          </w:tabs>
          <w:jc w:val="center"/>
        </w:pPr>
        <w:fldSimple w:instr="PAGE   \* MERGEFORMAT">
          <w:r w:rsidR="000E135E">
            <w:rPr>
              <w:noProof/>
            </w:rPr>
            <w:t>16</w:t>
          </w:r>
        </w:fldSimple>
      </w:p>
    </w:sdtContent>
  </w:sdt>
  <w:p w:rsidR="00FF2232" w:rsidRDefault="00FF2232">
    <w:pPr>
      <w:spacing w:after="0" w:line="259" w:lineRule="auto"/>
      <w:ind w:left="13" w:firstLine="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232" w:rsidRDefault="00FF2232">
    <w:pPr>
      <w:spacing w:after="0" w:line="259" w:lineRule="auto"/>
      <w:ind w:left="13" w:firstLine="0"/>
      <w:jc w:val="center"/>
    </w:pPr>
    <w:r>
      <w:t xml:space="preserve">- </w:t>
    </w:r>
    <w:fldSimple w:instr=" PAGE   \* MERGEFORMAT ">
      <w:r>
        <w:t>1</w:t>
      </w:r>
    </w:fldSimple>
    <w:r>
      <w:t xml:space="preserve"> -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2682" w:rsidRDefault="009D2682">
      <w:pPr>
        <w:spacing w:after="0" w:line="240" w:lineRule="auto"/>
      </w:pPr>
      <w:r>
        <w:separator/>
      </w:r>
    </w:p>
  </w:footnote>
  <w:footnote w:type="continuationSeparator" w:id="0">
    <w:p w:rsidR="009D2682" w:rsidRDefault="009D26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232" w:rsidRDefault="00FF2232">
    <w:pPr>
      <w:spacing w:after="0" w:line="259" w:lineRule="auto"/>
      <w:ind w:left="16" w:firstLine="0"/>
      <w:jc w:val="left"/>
    </w:pPr>
    <w:r>
      <w:rPr>
        <w:noProof/>
      </w:rPr>
      <w:drawing>
        <wp:anchor distT="0" distB="0" distL="114300" distR="114300" simplePos="0" relativeHeight="251658240" behindDoc="0" locked="0" layoutInCell="1" allowOverlap="0">
          <wp:simplePos x="0" y="0"/>
          <wp:positionH relativeFrom="page">
            <wp:posOffset>571500</wp:posOffset>
          </wp:positionH>
          <wp:positionV relativeFrom="page">
            <wp:posOffset>247040</wp:posOffset>
          </wp:positionV>
          <wp:extent cx="1800860" cy="553060"/>
          <wp:effectExtent l="0" t="0" r="0" b="0"/>
          <wp:wrapSquare wrapText="bothSides"/>
          <wp:docPr id="16657"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a:fillRect/>
                  </a:stretch>
                </pic:blipFill>
                <pic:spPr>
                  <a:xfrm>
                    <a:off x="0" y="0"/>
                    <a:ext cx="1800860" cy="553060"/>
                  </a:xfrm>
                  <a:prstGeom prst="rect">
                    <a:avLst/>
                  </a:prstGeom>
                </pic:spPr>
              </pic:pic>
            </a:graphicData>
          </a:graphic>
        </wp:anchor>
      </w:drawing>
    </w:r>
    <w: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232" w:rsidRDefault="00FF2232" w:rsidP="00A268D2">
    <w:pPr>
      <w:tabs>
        <w:tab w:val="left" w:pos="330"/>
        <w:tab w:val="center" w:pos="4968"/>
      </w:tabs>
      <w:spacing w:after="0" w:line="259" w:lineRule="auto"/>
      <w:ind w:left="16" w:firstLine="0"/>
      <w:jc w:val="left"/>
    </w:pPr>
    <w:r>
      <w:tab/>
    </w:r>
    <w:r>
      <w:tab/>
    </w:r>
    <w:r w:rsidRPr="00A268D2">
      <w:rPr>
        <w:noProof/>
      </w:rPr>
      <w:drawing>
        <wp:inline distT="0" distB="0" distL="0" distR="0">
          <wp:extent cx="1798874" cy="609600"/>
          <wp:effectExtent l="19050" t="0" r="0" b="0"/>
          <wp:docPr id="2"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a:fillRect/>
                  </a:stretch>
                </pic:blipFill>
                <pic:spPr>
                  <a:xfrm>
                    <a:off x="0" y="0"/>
                    <a:ext cx="1800860" cy="610273"/>
                  </a:xfrm>
                  <a:prstGeom prst="rect">
                    <a:avLst/>
                  </a:prstGeom>
                </pic:spPr>
              </pic:pic>
            </a:graphicData>
          </a:graphic>
        </wp:inline>
      </w:drawing>
    </w:r>
    <w:r>
      <w:t xml:space="preserve">      </w:t>
    </w:r>
    <w:r w:rsidRPr="00A268D2">
      <w:rPr>
        <w:noProof/>
      </w:rPr>
      <w:drawing>
        <wp:inline distT="0" distB="0" distL="0" distR="0">
          <wp:extent cx="3228975" cy="792013"/>
          <wp:effectExtent l="19050" t="0" r="0" b="0"/>
          <wp:docPr id="5" name="Εικόνα 1" descr="C:\Users\user\Desktop\p1cnoticbh1s5c1k2mrujpasa4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p1cnoticbh1s5c1k2mrujpasa4d4.jpg"/>
                  <pic:cNvPicPr>
                    <a:picLocks noChangeAspect="1" noChangeArrowheads="1"/>
                  </pic:cNvPicPr>
                </pic:nvPicPr>
                <pic:blipFill>
                  <a:blip r:embed="rId2" cstate="print"/>
                  <a:srcRect/>
                  <a:stretch>
                    <a:fillRect/>
                  </a:stretch>
                </pic:blipFill>
                <pic:spPr bwMode="auto">
                  <a:xfrm>
                    <a:off x="0" y="0"/>
                    <a:ext cx="3232109" cy="792782"/>
                  </a:xfrm>
                  <a:prstGeom prst="rect">
                    <a:avLst/>
                  </a:prstGeom>
                  <a:noFill/>
                  <a:ln w="9525">
                    <a:noFill/>
                    <a:miter lim="800000"/>
                    <a:headEnd/>
                    <a:tailEnd/>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232" w:rsidRDefault="00FF2232">
    <w:pPr>
      <w:spacing w:after="0" w:line="259" w:lineRule="auto"/>
      <w:ind w:left="16" w:firstLine="0"/>
      <w:jc w:val="left"/>
    </w:pPr>
    <w:r>
      <w:rPr>
        <w:noProof/>
      </w:rPr>
      <w:drawing>
        <wp:anchor distT="0" distB="0" distL="114300" distR="114300" simplePos="0" relativeHeight="251660288" behindDoc="0" locked="0" layoutInCell="1" allowOverlap="0">
          <wp:simplePos x="0" y="0"/>
          <wp:positionH relativeFrom="page">
            <wp:posOffset>571500</wp:posOffset>
          </wp:positionH>
          <wp:positionV relativeFrom="page">
            <wp:posOffset>247040</wp:posOffset>
          </wp:positionV>
          <wp:extent cx="1800860" cy="553060"/>
          <wp:effectExtent l="0" t="0" r="0" b="0"/>
          <wp:wrapSquare wrapText="bothSides"/>
          <wp:docPr id="16659"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a:fillRect/>
                  </a:stretch>
                </pic:blipFill>
                <pic:spPr>
                  <a:xfrm>
                    <a:off x="0" y="0"/>
                    <a:ext cx="1800860" cy="553060"/>
                  </a:xfrm>
                  <a:prstGeom prst="rect">
                    <a:avLst/>
                  </a:prstGeom>
                </pic:spPr>
              </pic:pic>
            </a:graphicData>
          </a:graphic>
        </wp:anchor>
      </w:drawing>
    </w: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64D5B"/>
    <w:multiLevelType w:val="hybridMultilevel"/>
    <w:tmpl w:val="A030BA80"/>
    <w:lvl w:ilvl="0" w:tplc="04080001">
      <w:start w:val="1"/>
      <w:numFmt w:val="bullet"/>
      <w:lvlText w:val=""/>
      <w:lvlJc w:val="left"/>
      <w:pPr>
        <w:ind w:left="735" w:hanging="360"/>
      </w:pPr>
      <w:rPr>
        <w:rFonts w:ascii="Symbol" w:hAnsi="Symbol" w:hint="default"/>
      </w:rPr>
    </w:lvl>
    <w:lvl w:ilvl="1" w:tplc="04080003" w:tentative="1">
      <w:start w:val="1"/>
      <w:numFmt w:val="bullet"/>
      <w:lvlText w:val="o"/>
      <w:lvlJc w:val="left"/>
      <w:pPr>
        <w:ind w:left="1455" w:hanging="360"/>
      </w:pPr>
      <w:rPr>
        <w:rFonts w:ascii="Courier New" w:hAnsi="Courier New" w:cs="Courier New" w:hint="default"/>
      </w:rPr>
    </w:lvl>
    <w:lvl w:ilvl="2" w:tplc="04080005" w:tentative="1">
      <w:start w:val="1"/>
      <w:numFmt w:val="bullet"/>
      <w:lvlText w:val=""/>
      <w:lvlJc w:val="left"/>
      <w:pPr>
        <w:ind w:left="2175" w:hanging="360"/>
      </w:pPr>
      <w:rPr>
        <w:rFonts w:ascii="Wingdings" w:hAnsi="Wingdings" w:hint="default"/>
      </w:rPr>
    </w:lvl>
    <w:lvl w:ilvl="3" w:tplc="04080001" w:tentative="1">
      <w:start w:val="1"/>
      <w:numFmt w:val="bullet"/>
      <w:lvlText w:val=""/>
      <w:lvlJc w:val="left"/>
      <w:pPr>
        <w:ind w:left="2895" w:hanging="360"/>
      </w:pPr>
      <w:rPr>
        <w:rFonts w:ascii="Symbol" w:hAnsi="Symbol" w:hint="default"/>
      </w:rPr>
    </w:lvl>
    <w:lvl w:ilvl="4" w:tplc="04080003" w:tentative="1">
      <w:start w:val="1"/>
      <w:numFmt w:val="bullet"/>
      <w:lvlText w:val="o"/>
      <w:lvlJc w:val="left"/>
      <w:pPr>
        <w:ind w:left="3615" w:hanging="360"/>
      </w:pPr>
      <w:rPr>
        <w:rFonts w:ascii="Courier New" w:hAnsi="Courier New" w:cs="Courier New" w:hint="default"/>
      </w:rPr>
    </w:lvl>
    <w:lvl w:ilvl="5" w:tplc="04080005" w:tentative="1">
      <w:start w:val="1"/>
      <w:numFmt w:val="bullet"/>
      <w:lvlText w:val=""/>
      <w:lvlJc w:val="left"/>
      <w:pPr>
        <w:ind w:left="4335" w:hanging="360"/>
      </w:pPr>
      <w:rPr>
        <w:rFonts w:ascii="Wingdings" w:hAnsi="Wingdings" w:hint="default"/>
      </w:rPr>
    </w:lvl>
    <w:lvl w:ilvl="6" w:tplc="04080001" w:tentative="1">
      <w:start w:val="1"/>
      <w:numFmt w:val="bullet"/>
      <w:lvlText w:val=""/>
      <w:lvlJc w:val="left"/>
      <w:pPr>
        <w:ind w:left="5055" w:hanging="360"/>
      </w:pPr>
      <w:rPr>
        <w:rFonts w:ascii="Symbol" w:hAnsi="Symbol" w:hint="default"/>
      </w:rPr>
    </w:lvl>
    <w:lvl w:ilvl="7" w:tplc="04080003" w:tentative="1">
      <w:start w:val="1"/>
      <w:numFmt w:val="bullet"/>
      <w:lvlText w:val="o"/>
      <w:lvlJc w:val="left"/>
      <w:pPr>
        <w:ind w:left="5775" w:hanging="360"/>
      </w:pPr>
      <w:rPr>
        <w:rFonts w:ascii="Courier New" w:hAnsi="Courier New" w:cs="Courier New" w:hint="default"/>
      </w:rPr>
    </w:lvl>
    <w:lvl w:ilvl="8" w:tplc="04080005" w:tentative="1">
      <w:start w:val="1"/>
      <w:numFmt w:val="bullet"/>
      <w:lvlText w:val=""/>
      <w:lvlJc w:val="left"/>
      <w:pPr>
        <w:ind w:left="6495" w:hanging="360"/>
      </w:pPr>
      <w:rPr>
        <w:rFonts w:ascii="Wingdings" w:hAnsi="Wingdings" w:hint="default"/>
      </w:rPr>
    </w:lvl>
  </w:abstractNum>
  <w:abstractNum w:abstractNumId="1">
    <w:nsid w:val="07823F56"/>
    <w:multiLevelType w:val="hybridMultilevel"/>
    <w:tmpl w:val="EC74E500"/>
    <w:lvl w:ilvl="0" w:tplc="BD365374">
      <w:start w:val="1"/>
      <w:numFmt w:val="decimal"/>
      <w:lvlText w:val="%1."/>
      <w:lvlJc w:val="left"/>
      <w:pPr>
        <w:ind w:left="7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DC66E3A">
      <w:start w:val="1"/>
      <w:numFmt w:val="lowerLetter"/>
      <w:lvlText w:val="%2"/>
      <w:lvlJc w:val="left"/>
      <w:pPr>
        <w:ind w:left="1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2F69454">
      <w:start w:val="1"/>
      <w:numFmt w:val="lowerRoman"/>
      <w:lvlText w:val="%3"/>
      <w:lvlJc w:val="left"/>
      <w:pPr>
        <w:ind w:left="22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0D6D476">
      <w:start w:val="1"/>
      <w:numFmt w:val="decimal"/>
      <w:lvlText w:val="%4"/>
      <w:lvlJc w:val="left"/>
      <w:pPr>
        <w:ind w:left="29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928B42C">
      <w:start w:val="1"/>
      <w:numFmt w:val="lowerLetter"/>
      <w:lvlText w:val="%5"/>
      <w:lvlJc w:val="left"/>
      <w:pPr>
        <w:ind w:left="36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0EE5B70">
      <w:start w:val="1"/>
      <w:numFmt w:val="lowerRoman"/>
      <w:lvlText w:val="%6"/>
      <w:lvlJc w:val="left"/>
      <w:pPr>
        <w:ind w:left="43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29A46DC">
      <w:start w:val="1"/>
      <w:numFmt w:val="decimal"/>
      <w:lvlText w:val="%7"/>
      <w:lvlJc w:val="left"/>
      <w:pPr>
        <w:ind w:left="5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F018F4">
      <w:start w:val="1"/>
      <w:numFmt w:val="lowerLetter"/>
      <w:lvlText w:val="%8"/>
      <w:lvlJc w:val="left"/>
      <w:pPr>
        <w:ind w:left="5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1C4EB8C">
      <w:start w:val="1"/>
      <w:numFmt w:val="lowerRoman"/>
      <w:lvlText w:val="%9"/>
      <w:lvlJc w:val="left"/>
      <w:pPr>
        <w:ind w:left="6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nsid w:val="0DBA4E8D"/>
    <w:multiLevelType w:val="hybridMultilevel"/>
    <w:tmpl w:val="8080170C"/>
    <w:lvl w:ilvl="0" w:tplc="9800DAF8">
      <w:start w:val="1"/>
      <w:numFmt w:val="bullet"/>
      <w:lvlText w:val="•"/>
      <w:lvlJc w:val="left"/>
      <w:pPr>
        <w:ind w:left="12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4749EA4">
      <w:start w:val="1"/>
      <w:numFmt w:val="bullet"/>
      <w:lvlText w:val="o"/>
      <w:lvlJc w:val="left"/>
      <w:pPr>
        <w:ind w:left="17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3E896E2">
      <w:start w:val="1"/>
      <w:numFmt w:val="bullet"/>
      <w:lvlText w:val="▪"/>
      <w:lvlJc w:val="left"/>
      <w:pPr>
        <w:ind w:left="24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AF299EE">
      <w:start w:val="1"/>
      <w:numFmt w:val="bullet"/>
      <w:lvlText w:val="•"/>
      <w:lvlJc w:val="left"/>
      <w:pPr>
        <w:ind w:left="32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DBE92B0">
      <w:start w:val="1"/>
      <w:numFmt w:val="bullet"/>
      <w:lvlText w:val="o"/>
      <w:lvlJc w:val="left"/>
      <w:pPr>
        <w:ind w:left="39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F4C2342">
      <w:start w:val="1"/>
      <w:numFmt w:val="bullet"/>
      <w:lvlText w:val="▪"/>
      <w:lvlJc w:val="left"/>
      <w:pPr>
        <w:ind w:left="46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A1E3A72">
      <w:start w:val="1"/>
      <w:numFmt w:val="bullet"/>
      <w:lvlText w:val="•"/>
      <w:lvlJc w:val="left"/>
      <w:pPr>
        <w:ind w:left="53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FED8D0">
      <w:start w:val="1"/>
      <w:numFmt w:val="bullet"/>
      <w:lvlText w:val="o"/>
      <w:lvlJc w:val="left"/>
      <w:pPr>
        <w:ind w:left="60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C9091A4">
      <w:start w:val="1"/>
      <w:numFmt w:val="bullet"/>
      <w:lvlText w:val="▪"/>
      <w:lvlJc w:val="left"/>
      <w:pPr>
        <w:ind w:left="68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nsid w:val="1C08078B"/>
    <w:multiLevelType w:val="hybridMultilevel"/>
    <w:tmpl w:val="3D58E384"/>
    <w:lvl w:ilvl="0" w:tplc="04080001">
      <w:start w:val="1"/>
      <w:numFmt w:val="bullet"/>
      <w:lvlText w:val=""/>
      <w:lvlJc w:val="left"/>
      <w:pPr>
        <w:ind w:left="1500" w:hanging="360"/>
      </w:pPr>
      <w:rPr>
        <w:rFonts w:ascii="Symbol" w:hAnsi="Symbol" w:hint="default"/>
      </w:rPr>
    </w:lvl>
    <w:lvl w:ilvl="1" w:tplc="04080003" w:tentative="1">
      <w:start w:val="1"/>
      <w:numFmt w:val="bullet"/>
      <w:lvlText w:val="o"/>
      <w:lvlJc w:val="left"/>
      <w:pPr>
        <w:ind w:left="2220" w:hanging="360"/>
      </w:pPr>
      <w:rPr>
        <w:rFonts w:ascii="Courier New" w:hAnsi="Courier New" w:cs="Courier New" w:hint="default"/>
      </w:rPr>
    </w:lvl>
    <w:lvl w:ilvl="2" w:tplc="04080005" w:tentative="1">
      <w:start w:val="1"/>
      <w:numFmt w:val="bullet"/>
      <w:lvlText w:val=""/>
      <w:lvlJc w:val="left"/>
      <w:pPr>
        <w:ind w:left="2940" w:hanging="360"/>
      </w:pPr>
      <w:rPr>
        <w:rFonts w:ascii="Wingdings" w:hAnsi="Wingdings" w:hint="default"/>
      </w:rPr>
    </w:lvl>
    <w:lvl w:ilvl="3" w:tplc="04080001" w:tentative="1">
      <w:start w:val="1"/>
      <w:numFmt w:val="bullet"/>
      <w:lvlText w:val=""/>
      <w:lvlJc w:val="left"/>
      <w:pPr>
        <w:ind w:left="3660" w:hanging="360"/>
      </w:pPr>
      <w:rPr>
        <w:rFonts w:ascii="Symbol" w:hAnsi="Symbol" w:hint="default"/>
      </w:rPr>
    </w:lvl>
    <w:lvl w:ilvl="4" w:tplc="04080003" w:tentative="1">
      <w:start w:val="1"/>
      <w:numFmt w:val="bullet"/>
      <w:lvlText w:val="o"/>
      <w:lvlJc w:val="left"/>
      <w:pPr>
        <w:ind w:left="4380" w:hanging="360"/>
      </w:pPr>
      <w:rPr>
        <w:rFonts w:ascii="Courier New" w:hAnsi="Courier New" w:cs="Courier New" w:hint="default"/>
      </w:rPr>
    </w:lvl>
    <w:lvl w:ilvl="5" w:tplc="04080005" w:tentative="1">
      <w:start w:val="1"/>
      <w:numFmt w:val="bullet"/>
      <w:lvlText w:val=""/>
      <w:lvlJc w:val="left"/>
      <w:pPr>
        <w:ind w:left="5100" w:hanging="360"/>
      </w:pPr>
      <w:rPr>
        <w:rFonts w:ascii="Wingdings" w:hAnsi="Wingdings" w:hint="default"/>
      </w:rPr>
    </w:lvl>
    <w:lvl w:ilvl="6" w:tplc="04080001" w:tentative="1">
      <w:start w:val="1"/>
      <w:numFmt w:val="bullet"/>
      <w:lvlText w:val=""/>
      <w:lvlJc w:val="left"/>
      <w:pPr>
        <w:ind w:left="5820" w:hanging="360"/>
      </w:pPr>
      <w:rPr>
        <w:rFonts w:ascii="Symbol" w:hAnsi="Symbol" w:hint="default"/>
      </w:rPr>
    </w:lvl>
    <w:lvl w:ilvl="7" w:tplc="04080003" w:tentative="1">
      <w:start w:val="1"/>
      <w:numFmt w:val="bullet"/>
      <w:lvlText w:val="o"/>
      <w:lvlJc w:val="left"/>
      <w:pPr>
        <w:ind w:left="6540" w:hanging="360"/>
      </w:pPr>
      <w:rPr>
        <w:rFonts w:ascii="Courier New" w:hAnsi="Courier New" w:cs="Courier New" w:hint="default"/>
      </w:rPr>
    </w:lvl>
    <w:lvl w:ilvl="8" w:tplc="04080005" w:tentative="1">
      <w:start w:val="1"/>
      <w:numFmt w:val="bullet"/>
      <w:lvlText w:val=""/>
      <w:lvlJc w:val="left"/>
      <w:pPr>
        <w:ind w:left="7260" w:hanging="360"/>
      </w:pPr>
      <w:rPr>
        <w:rFonts w:ascii="Wingdings" w:hAnsi="Wingdings" w:hint="default"/>
      </w:rPr>
    </w:lvl>
  </w:abstractNum>
  <w:abstractNum w:abstractNumId="4">
    <w:nsid w:val="1D557E77"/>
    <w:multiLevelType w:val="hybridMultilevel"/>
    <w:tmpl w:val="D56AD9C4"/>
    <w:lvl w:ilvl="0" w:tplc="53E27EDE">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32576F2C"/>
    <w:multiLevelType w:val="hybridMultilevel"/>
    <w:tmpl w:val="8CA2CEC2"/>
    <w:lvl w:ilvl="0" w:tplc="9A0AF872">
      <w:start w:val="1"/>
      <w:numFmt w:val="decimal"/>
      <w:lvlText w:val="%1."/>
      <w:lvlJc w:val="left"/>
      <w:pPr>
        <w:ind w:left="2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1A0BE48">
      <w:start w:val="1"/>
      <w:numFmt w:val="lowerLetter"/>
      <w:lvlText w:val="%2"/>
      <w:lvlJc w:val="left"/>
      <w:pPr>
        <w:ind w:left="1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B1C46EE">
      <w:start w:val="1"/>
      <w:numFmt w:val="lowerRoman"/>
      <w:lvlText w:val="%3"/>
      <w:lvlJc w:val="left"/>
      <w:pPr>
        <w:ind w:left="1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160F352">
      <w:start w:val="1"/>
      <w:numFmt w:val="decimal"/>
      <w:lvlText w:val="%4"/>
      <w:lvlJc w:val="left"/>
      <w:pPr>
        <w:ind w:left="2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3EECAAA">
      <w:start w:val="1"/>
      <w:numFmt w:val="lowerLetter"/>
      <w:lvlText w:val="%5"/>
      <w:lvlJc w:val="left"/>
      <w:pPr>
        <w:ind w:left="3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516EA16">
      <w:start w:val="1"/>
      <w:numFmt w:val="lowerRoman"/>
      <w:lvlText w:val="%6"/>
      <w:lvlJc w:val="left"/>
      <w:pPr>
        <w:ind w:left="3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848DFC8">
      <w:start w:val="1"/>
      <w:numFmt w:val="decimal"/>
      <w:lvlText w:val="%7"/>
      <w:lvlJc w:val="left"/>
      <w:pPr>
        <w:ind w:left="4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80EB8E4">
      <w:start w:val="1"/>
      <w:numFmt w:val="lowerLetter"/>
      <w:lvlText w:val="%8"/>
      <w:lvlJc w:val="left"/>
      <w:pPr>
        <w:ind w:left="5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D9AA4D2">
      <w:start w:val="1"/>
      <w:numFmt w:val="lowerRoman"/>
      <w:lvlText w:val="%9"/>
      <w:lvlJc w:val="left"/>
      <w:pPr>
        <w:ind w:left="6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nsid w:val="39291B28"/>
    <w:multiLevelType w:val="hybridMultilevel"/>
    <w:tmpl w:val="E23E1A8A"/>
    <w:lvl w:ilvl="0" w:tplc="9FD8ACC4">
      <w:start w:val="1"/>
      <w:numFmt w:val="decimal"/>
      <w:lvlText w:val="%1."/>
      <w:lvlJc w:val="left"/>
      <w:pPr>
        <w:ind w:left="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A48971A">
      <w:start w:val="1"/>
      <w:numFmt w:val="lowerLetter"/>
      <w:lvlText w:val="%2"/>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5BCF658">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8F255C0">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40AF36E">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1A65F0E">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B02C2A8">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9105206">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0563868">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nsid w:val="4CAA5D42"/>
    <w:multiLevelType w:val="hybridMultilevel"/>
    <w:tmpl w:val="E278AE20"/>
    <w:lvl w:ilvl="0" w:tplc="B44EB390">
      <w:start w:val="2"/>
      <w:numFmt w:val="decimal"/>
      <w:lvlText w:val="%1."/>
      <w:lvlJc w:val="left"/>
      <w:pPr>
        <w:ind w:left="30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02CB8BC">
      <w:start w:val="1"/>
      <w:numFmt w:val="lowerLetter"/>
      <w:lvlText w:val="%2"/>
      <w:lvlJc w:val="left"/>
      <w:pPr>
        <w:ind w:left="37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7B2E584">
      <w:start w:val="1"/>
      <w:numFmt w:val="lowerRoman"/>
      <w:lvlText w:val="%3"/>
      <w:lvlJc w:val="left"/>
      <w:pPr>
        <w:ind w:left="44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908B9A0">
      <w:start w:val="1"/>
      <w:numFmt w:val="decimal"/>
      <w:lvlText w:val="%4"/>
      <w:lvlJc w:val="left"/>
      <w:pPr>
        <w:ind w:left="51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69EAFAC">
      <w:start w:val="1"/>
      <w:numFmt w:val="lowerLetter"/>
      <w:lvlText w:val="%5"/>
      <w:lvlJc w:val="left"/>
      <w:pPr>
        <w:ind w:left="58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1921C92">
      <w:start w:val="1"/>
      <w:numFmt w:val="lowerRoman"/>
      <w:lvlText w:val="%6"/>
      <w:lvlJc w:val="left"/>
      <w:pPr>
        <w:ind w:left="66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0E64392">
      <w:start w:val="1"/>
      <w:numFmt w:val="decimal"/>
      <w:lvlText w:val="%7"/>
      <w:lvlJc w:val="left"/>
      <w:pPr>
        <w:ind w:left="73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154B43C">
      <w:start w:val="1"/>
      <w:numFmt w:val="lowerLetter"/>
      <w:lvlText w:val="%8"/>
      <w:lvlJc w:val="left"/>
      <w:pPr>
        <w:ind w:left="80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42A27F4">
      <w:start w:val="1"/>
      <w:numFmt w:val="lowerRoman"/>
      <w:lvlText w:val="%9"/>
      <w:lvlJc w:val="left"/>
      <w:pPr>
        <w:ind w:left="87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nsid w:val="5293081D"/>
    <w:multiLevelType w:val="hybridMultilevel"/>
    <w:tmpl w:val="CBF2766E"/>
    <w:lvl w:ilvl="0" w:tplc="F50C79C0">
      <w:start w:val="1"/>
      <w:numFmt w:val="decimal"/>
      <w:lvlText w:val="%1."/>
      <w:lvlJc w:val="left"/>
      <w:pPr>
        <w:ind w:left="736"/>
      </w:pPr>
      <w:rPr>
        <w:rFonts w:ascii="Calibri" w:eastAsia="Calibri" w:hAnsi="Calibri" w:cs="Calibri"/>
        <w:b/>
        <w:i w:val="0"/>
        <w:strike w:val="0"/>
        <w:dstrike w:val="0"/>
        <w:color w:val="000000"/>
        <w:sz w:val="22"/>
        <w:szCs w:val="22"/>
        <w:u w:val="none" w:color="000000"/>
        <w:bdr w:val="none" w:sz="0" w:space="0" w:color="auto"/>
        <w:shd w:val="clear" w:color="auto" w:fill="auto"/>
        <w:vertAlign w:val="baseline"/>
      </w:rPr>
    </w:lvl>
    <w:lvl w:ilvl="1" w:tplc="8C8E8E66">
      <w:start w:val="1"/>
      <w:numFmt w:val="bullet"/>
      <w:lvlText w:val="•"/>
      <w:lvlJc w:val="left"/>
      <w:pPr>
        <w:ind w:left="1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81C6676">
      <w:start w:val="1"/>
      <w:numFmt w:val="bullet"/>
      <w:lvlText w:val="▪"/>
      <w:lvlJc w:val="left"/>
      <w:pPr>
        <w:ind w:left="20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4E0272A">
      <w:start w:val="1"/>
      <w:numFmt w:val="bullet"/>
      <w:lvlText w:val="•"/>
      <w:lvlJc w:val="left"/>
      <w:pPr>
        <w:ind w:left="28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FA40898">
      <w:start w:val="1"/>
      <w:numFmt w:val="bullet"/>
      <w:lvlText w:val="o"/>
      <w:lvlJc w:val="left"/>
      <w:pPr>
        <w:ind w:left="35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B7435DC">
      <w:start w:val="1"/>
      <w:numFmt w:val="bullet"/>
      <w:lvlText w:val="▪"/>
      <w:lvlJc w:val="left"/>
      <w:pPr>
        <w:ind w:left="42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C262128">
      <w:start w:val="1"/>
      <w:numFmt w:val="bullet"/>
      <w:lvlText w:val="•"/>
      <w:lvlJc w:val="left"/>
      <w:pPr>
        <w:ind w:left="49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587BC0">
      <w:start w:val="1"/>
      <w:numFmt w:val="bullet"/>
      <w:lvlText w:val="o"/>
      <w:lvlJc w:val="left"/>
      <w:pPr>
        <w:ind w:left="56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EFE4E08">
      <w:start w:val="1"/>
      <w:numFmt w:val="bullet"/>
      <w:lvlText w:val="▪"/>
      <w:lvlJc w:val="left"/>
      <w:pPr>
        <w:ind w:left="64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nsid w:val="66CC7B32"/>
    <w:multiLevelType w:val="hybridMultilevel"/>
    <w:tmpl w:val="F3D242EE"/>
    <w:lvl w:ilvl="0" w:tplc="149858A8">
      <w:start w:val="1"/>
      <w:numFmt w:val="decimal"/>
      <w:lvlText w:val="%1."/>
      <w:lvlJc w:val="left"/>
      <w:pPr>
        <w:ind w:left="6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9680E46">
      <w:start w:val="1"/>
      <w:numFmt w:val="lowerLetter"/>
      <w:lvlText w:val="%2"/>
      <w:lvlJc w:val="left"/>
      <w:pPr>
        <w:ind w:left="13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772B1A8">
      <w:start w:val="1"/>
      <w:numFmt w:val="lowerRoman"/>
      <w:lvlText w:val="%3"/>
      <w:lvlJc w:val="left"/>
      <w:pPr>
        <w:ind w:left="20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3B67FF4">
      <w:start w:val="1"/>
      <w:numFmt w:val="decimal"/>
      <w:lvlText w:val="%4"/>
      <w:lvlJc w:val="left"/>
      <w:pPr>
        <w:ind w:left="28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1042CC2">
      <w:start w:val="1"/>
      <w:numFmt w:val="lowerLetter"/>
      <w:lvlText w:val="%5"/>
      <w:lvlJc w:val="left"/>
      <w:pPr>
        <w:ind w:left="35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A467012">
      <w:start w:val="1"/>
      <w:numFmt w:val="lowerRoman"/>
      <w:lvlText w:val="%6"/>
      <w:lvlJc w:val="left"/>
      <w:pPr>
        <w:ind w:left="42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18A23A2">
      <w:start w:val="1"/>
      <w:numFmt w:val="decimal"/>
      <w:lvlText w:val="%7"/>
      <w:lvlJc w:val="left"/>
      <w:pPr>
        <w:ind w:left="49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722F2E2">
      <w:start w:val="1"/>
      <w:numFmt w:val="lowerLetter"/>
      <w:lvlText w:val="%8"/>
      <w:lvlJc w:val="left"/>
      <w:pPr>
        <w:ind w:left="56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3E4B0D2">
      <w:start w:val="1"/>
      <w:numFmt w:val="lowerRoman"/>
      <w:lvlText w:val="%9"/>
      <w:lvlJc w:val="left"/>
      <w:pPr>
        <w:ind w:left="64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nsid w:val="6E3405DE"/>
    <w:multiLevelType w:val="hybridMultilevel"/>
    <w:tmpl w:val="9350043A"/>
    <w:lvl w:ilvl="0" w:tplc="75780202">
      <w:start w:val="1"/>
      <w:numFmt w:val="decimal"/>
      <w:lvlText w:val="%1."/>
      <w:lvlJc w:val="left"/>
      <w:pPr>
        <w:ind w:left="2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DCB298">
      <w:start w:val="1"/>
      <w:numFmt w:val="lowerLetter"/>
      <w:lvlText w:val="%2"/>
      <w:lvlJc w:val="left"/>
      <w:pPr>
        <w:ind w:left="1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05AA60C">
      <w:start w:val="1"/>
      <w:numFmt w:val="lowerRoman"/>
      <w:lvlText w:val="%3"/>
      <w:lvlJc w:val="left"/>
      <w:pPr>
        <w:ind w:left="1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E86C832">
      <w:start w:val="1"/>
      <w:numFmt w:val="decimal"/>
      <w:lvlText w:val="%4"/>
      <w:lvlJc w:val="left"/>
      <w:pPr>
        <w:ind w:left="2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DE6A0F0">
      <w:start w:val="1"/>
      <w:numFmt w:val="lowerLetter"/>
      <w:lvlText w:val="%5"/>
      <w:lvlJc w:val="left"/>
      <w:pPr>
        <w:ind w:left="3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7AE62DA">
      <w:start w:val="1"/>
      <w:numFmt w:val="lowerRoman"/>
      <w:lvlText w:val="%6"/>
      <w:lvlJc w:val="left"/>
      <w:pPr>
        <w:ind w:left="3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07A585E">
      <w:start w:val="1"/>
      <w:numFmt w:val="decimal"/>
      <w:lvlText w:val="%7"/>
      <w:lvlJc w:val="left"/>
      <w:pPr>
        <w:ind w:left="4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B047C9A">
      <w:start w:val="1"/>
      <w:numFmt w:val="lowerLetter"/>
      <w:lvlText w:val="%8"/>
      <w:lvlJc w:val="left"/>
      <w:pPr>
        <w:ind w:left="5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074410A">
      <w:start w:val="1"/>
      <w:numFmt w:val="lowerRoman"/>
      <w:lvlText w:val="%9"/>
      <w:lvlJc w:val="left"/>
      <w:pPr>
        <w:ind w:left="6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nsid w:val="71E824AA"/>
    <w:multiLevelType w:val="hybridMultilevel"/>
    <w:tmpl w:val="3536A430"/>
    <w:lvl w:ilvl="0" w:tplc="01C07324">
      <w:start w:val="1"/>
      <w:numFmt w:val="decimal"/>
      <w:lvlText w:val="%1."/>
      <w:lvlJc w:val="left"/>
      <w:pPr>
        <w:ind w:left="4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3DC7C12">
      <w:start w:val="1"/>
      <w:numFmt w:val="lowerLetter"/>
      <w:lvlText w:val="%2"/>
      <w:lvlJc w:val="left"/>
      <w:pPr>
        <w:ind w:left="1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3880C2E">
      <w:start w:val="1"/>
      <w:numFmt w:val="lowerRoman"/>
      <w:lvlText w:val="%3"/>
      <w:lvlJc w:val="left"/>
      <w:pPr>
        <w:ind w:left="1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7A8D9D0">
      <w:start w:val="1"/>
      <w:numFmt w:val="decimal"/>
      <w:lvlText w:val="%4"/>
      <w:lvlJc w:val="left"/>
      <w:pPr>
        <w:ind w:left="2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8B860C6">
      <w:start w:val="1"/>
      <w:numFmt w:val="lowerLetter"/>
      <w:lvlText w:val="%5"/>
      <w:lvlJc w:val="left"/>
      <w:pPr>
        <w:ind w:left="3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763A94">
      <w:start w:val="1"/>
      <w:numFmt w:val="lowerRoman"/>
      <w:lvlText w:val="%6"/>
      <w:lvlJc w:val="left"/>
      <w:pPr>
        <w:ind w:left="3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82F63C">
      <w:start w:val="1"/>
      <w:numFmt w:val="decimal"/>
      <w:lvlText w:val="%7"/>
      <w:lvlJc w:val="left"/>
      <w:pPr>
        <w:ind w:left="4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3300B5C">
      <w:start w:val="1"/>
      <w:numFmt w:val="lowerLetter"/>
      <w:lvlText w:val="%8"/>
      <w:lvlJc w:val="left"/>
      <w:pPr>
        <w:ind w:left="54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E40839E">
      <w:start w:val="1"/>
      <w:numFmt w:val="lowerRoman"/>
      <w:lvlText w:val="%9"/>
      <w:lvlJc w:val="left"/>
      <w:pPr>
        <w:ind w:left="61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nsid w:val="72185FA3"/>
    <w:multiLevelType w:val="hybridMultilevel"/>
    <w:tmpl w:val="8974870A"/>
    <w:lvl w:ilvl="0" w:tplc="0FDEF7EE">
      <w:start w:val="1"/>
      <w:numFmt w:val="bullet"/>
      <w:lvlText w:val="•"/>
      <w:lvlJc w:val="left"/>
      <w:pPr>
        <w:ind w:left="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8A450E">
      <w:start w:val="1"/>
      <w:numFmt w:val="bullet"/>
      <w:lvlText w:val="o"/>
      <w:lvlJc w:val="left"/>
      <w:pPr>
        <w:ind w:left="14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3829362">
      <w:start w:val="1"/>
      <w:numFmt w:val="bullet"/>
      <w:lvlText w:val="▪"/>
      <w:lvlJc w:val="left"/>
      <w:pPr>
        <w:ind w:left="21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58CAEF2">
      <w:start w:val="1"/>
      <w:numFmt w:val="bullet"/>
      <w:lvlText w:val="•"/>
      <w:lvlJc w:val="left"/>
      <w:pPr>
        <w:ind w:left="28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6E0CF44">
      <w:start w:val="1"/>
      <w:numFmt w:val="bullet"/>
      <w:lvlText w:val="o"/>
      <w:lvlJc w:val="left"/>
      <w:pPr>
        <w:ind w:left="36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B526DBE">
      <w:start w:val="1"/>
      <w:numFmt w:val="bullet"/>
      <w:lvlText w:val="▪"/>
      <w:lvlJc w:val="left"/>
      <w:pPr>
        <w:ind w:left="43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ABE339A">
      <w:start w:val="1"/>
      <w:numFmt w:val="bullet"/>
      <w:lvlText w:val="•"/>
      <w:lvlJc w:val="left"/>
      <w:pPr>
        <w:ind w:left="50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452B5EA">
      <w:start w:val="1"/>
      <w:numFmt w:val="bullet"/>
      <w:lvlText w:val="o"/>
      <w:lvlJc w:val="left"/>
      <w:pPr>
        <w:ind w:left="57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85E3130">
      <w:start w:val="1"/>
      <w:numFmt w:val="bullet"/>
      <w:lvlText w:val="▪"/>
      <w:lvlJc w:val="left"/>
      <w:pPr>
        <w:ind w:left="64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7"/>
  </w:num>
  <w:num w:numId="2">
    <w:abstractNumId w:val="1"/>
  </w:num>
  <w:num w:numId="3">
    <w:abstractNumId w:val="11"/>
  </w:num>
  <w:num w:numId="4">
    <w:abstractNumId w:val="9"/>
  </w:num>
  <w:num w:numId="5">
    <w:abstractNumId w:val="10"/>
  </w:num>
  <w:num w:numId="6">
    <w:abstractNumId w:val="8"/>
  </w:num>
  <w:num w:numId="7">
    <w:abstractNumId w:val="2"/>
  </w:num>
  <w:num w:numId="8">
    <w:abstractNumId w:val="12"/>
  </w:num>
  <w:num w:numId="9">
    <w:abstractNumId w:val="6"/>
  </w:num>
  <w:num w:numId="10">
    <w:abstractNumId w:val="5"/>
  </w:num>
  <w:num w:numId="11">
    <w:abstractNumId w:val="3"/>
  </w:num>
  <w:num w:numId="12">
    <w:abstractNumId w:val="4"/>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7170"/>
  </w:hdrShapeDefaults>
  <w:footnotePr>
    <w:footnote w:id="-1"/>
    <w:footnote w:id="0"/>
  </w:footnotePr>
  <w:endnotePr>
    <w:endnote w:id="-1"/>
    <w:endnote w:id="0"/>
  </w:endnotePr>
  <w:compat>
    <w:useFELayout/>
  </w:compat>
  <w:rsids>
    <w:rsidRoot w:val="00EA0FF2"/>
    <w:rsid w:val="000004E2"/>
    <w:rsid w:val="00000565"/>
    <w:rsid w:val="000D719D"/>
    <w:rsid w:val="000E135E"/>
    <w:rsid w:val="000E2740"/>
    <w:rsid w:val="0014176B"/>
    <w:rsid w:val="001607E7"/>
    <w:rsid w:val="001A1EB7"/>
    <w:rsid w:val="001A538D"/>
    <w:rsid w:val="001B7D8B"/>
    <w:rsid w:val="001E53D9"/>
    <w:rsid w:val="001F2F30"/>
    <w:rsid w:val="0022298C"/>
    <w:rsid w:val="00254EAF"/>
    <w:rsid w:val="00281FDE"/>
    <w:rsid w:val="002C0322"/>
    <w:rsid w:val="002F5A90"/>
    <w:rsid w:val="0030330C"/>
    <w:rsid w:val="00312831"/>
    <w:rsid w:val="00341902"/>
    <w:rsid w:val="003F3713"/>
    <w:rsid w:val="00423910"/>
    <w:rsid w:val="0048477A"/>
    <w:rsid w:val="004B72A6"/>
    <w:rsid w:val="005072A2"/>
    <w:rsid w:val="00567004"/>
    <w:rsid w:val="005C0189"/>
    <w:rsid w:val="005F22CD"/>
    <w:rsid w:val="006A1637"/>
    <w:rsid w:val="006B7FB7"/>
    <w:rsid w:val="00705FE2"/>
    <w:rsid w:val="00793828"/>
    <w:rsid w:val="007A0055"/>
    <w:rsid w:val="007B2898"/>
    <w:rsid w:val="007D266D"/>
    <w:rsid w:val="007D451D"/>
    <w:rsid w:val="007E5661"/>
    <w:rsid w:val="00833A78"/>
    <w:rsid w:val="00836054"/>
    <w:rsid w:val="008B2047"/>
    <w:rsid w:val="008E3544"/>
    <w:rsid w:val="009211B9"/>
    <w:rsid w:val="009971CB"/>
    <w:rsid w:val="009D2682"/>
    <w:rsid w:val="009F41B6"/>
    <w:rsid w:val="00A15362"/>
    <w:rsid w:val="00A268D2"/>
    <w:rsid w:val="00A47119"/>
    <w:rsid w:val="00A742C9"/>
    <w:rsid w:val="00A80EB9"/>
    <w:rsid w:val="00B36FD2"/>
    <w:rsid w:val="00B5084B"/>
    <w:rsid w:val="00BA6274"/>
    <w:rsid w:val="00BB51A1"/>
    <w:rsid w:val="00BC28B1"/>
    <w:rsid w:val="00BD4B0C"/>
    <w:rsid w:val="00C56756"/>
    <w:rsid w:val="00C75026"/>
    <w:rsid w:val="00C82E79"/>
    <w:rsid w:val="00C8421B"/>
    <w:rsid w:val="00C8476A"/>
    <w:rsid w:val="00C86531"/>
    <w:rsid w:val="00CB3704"/>
    <w:rsid w:val="00D008A3"/>
    <w:rsid w:val="00D05480"/>
    <w:rsid w:val="00D268BA"/>
    <w:rsid w:val="00D50BDA"/>
    <w:rsid w:val="00DC5D83"/>
    <w:rsid w:val="00DE0002"/>
    <w:rsid w:val="00DE3EA5"/>
    <w:rsid w:val="00DF0978"/>
    <w:rsid w:val="00E3720A"/>
    <w:rsid w:val="00E50CB6"/>
    <w:rsid w:val="00EA0FF2"/>
    <w:rsid w:val="00EC00CE"/>
    <w:rsid w:val="00EE2903"/>
    <w:rsid w:val="00F461A6"/>
    <w:rsid w:val="00F51464"/>
    <w:rsid w:val="00F61B0C"/>
    <w:rsid w:val="00F660EE"/>
    <w:rsid w:val="00FC7C78"/>
    <w:rsid w:val="00FF223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322"/>
    <w:pPr>
      <w:spacing w:after="152" w:line="361" w:lineRule="auto"/>
      <w:ind w:left="10" w:hanging="10"/>
      <w:jc w:val="both"/>
    </w:pPr>
    <w:rPr>
      <w:rFonts w:ascii="Calibri" w:eastAsia="Calibri" w:hAnsi="Calibri" w:cs="Calibri"/>
      <w:color w:val="000000"/>
    </w:rPr>
  </w:style>
  <w:style w:type="paragraph" w:styleId="1">
    <w:name w:val="heading 1"/>
    <w:next w:val="a"/>
    <w:link w:val="1Char"/>
    <w:uiPriority w:val="9"/>
    <w:qFormat/>
    <w:rsid w:val="002C0322"/>
    <w:pPr>
      <w:keepNext/>
      <w:keepLines/>
      <w:spacing w:after="64"/>
      <w:ind w:left="23" w:hanging="10"/>
      <w:jc w:val="center"/>
      <w:outlineLvl w:val="0"/>
    </w:pPr>
    <w:rPr>
      <w:rFonts w:ascii="Calibri" w:eastAsia="Calibri" w:hAnsi="Calibri" w:cs="Calibri"/>
      <w:b/>
      <w:color w:val="000000"/>
      <w:sz w:val="28"/>
      <w:u w:val="single" w:color="000000"/>
    </w:rPr>
  </w:style>
  <w:style w:type="paragraph" w:styleId="2">
    <w:name w:val="heading 2"/>
    <w:next w:val="a"/>
    <w:link w:val="2Char"/>
    <w:uiPriority w:val="9"/>
    <w:unhideWhenUsed/>
    <w:qFormat/>
    <w:rsid w:val="002C0322"/>
    <w:pPr>
      <w:keepNext/>
      <w:keepLines/>
      <w:spacing w:after="233"/>
      <w:ind w:left="21" w:hanging="10"/>
      <w:outlineLvl w:val="1"/>
    </w:pPr>
    <w:rPr>
      <w:rFonts w:ascii="Calibri" w:eastAsia="Calibri" w:hAnsi="Calibri" w:cs="Calibri"/>
      <w:b/>
      <w:color w:val="000000"/>
      <w:u w:val="single" w:color="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link w:val="2"/>
    <w:rsid w:val="002C0322"/>
    <w:rPr>
      <w:rFonts w:ascii="Calibri" w:eastAsia="Calibri" w:hAnsi="Calibri" w:cs="Calibri"/>
      <w:b/>
      <w:color w:val="000000"/>
      <w:sz w:val="22"/>
      <w:u w:val="single" w:color="000000"/>
    </w:rPr>
  </w:style>
  <w:style w:type="character" w:customStyle="1" w:styleId="1Char">
    <w:name w:val="Επικεφαλίδα 1 Char"/>
    <w:link w:val="1"/>
    <w:rsid w:val="002C0322"/>
    <w:rPr>
      <w:rFonts w:ascii="Calibri" w:eastAsia="Calibri" w:hAnsi="Calibri" w:cs="Calibri"/>
      <w:b/>
      <w:color w:val="000000"/>
      <w:sz w:val="28"/>
      <w:u w:val="single" w:color="000000"/>
    </w:rPr>
  </w:style>
  <w:style w:type="table" w:customStyle="1" w:styleId="TableGrid">
    <w:name w:val="TableGrid"/>
    <w:rsid w:val="002C0322"/>
    <w:pPr>
      <w:spacing w:after="0" w:line="240" w:lineRule="auto"/>
    </w:pPr>
    <w:tblPr>
      <w:tblCellMar>
        <w:top w:w="0" w:type="dxa"/>
        <w:left w:w="0" w:type="dxa"/>
        <w:bottom w:w="0" w:type="dxa"/>
        <w:right w:w="0" w:type="dxa"/>
      </w:tblCellMar>
    </w:tblPr>
  </w:style>
  <w:style w:type="paragraph" w:customStyle="1" w:styleId="Default">
    <w:name w:val="Default"/>
    <w:rsid w:val="00B36FD2"/>
    <w:pPr>
      <w:autoSpaceDE w:val="0"/>
      <w:autoSpaceDN w:val="0"/>
      <w:adjustRightInd w:val="0"/>
      <w:spacing w:after="0" w:line="240" w:lineRule="auto"/>
    </w:pPr>
    <w:rPr>
      <w:rFonts w:ascii="Calibri" w:hAnsi="Calibri" w:cs="Calibri"/>
      <w:color w:val="000000"/>
      <w:sz w:val="24"/>
      <w:szCs w:val="24"/>
    </w:rPr>
  </w:style>
  <w:style w:type="paragraph" w:styleId="a3">
    <w:name w:val="List Paragraph"/>
    <w:basedOn w:val="a"/>
    <w:uiPriority w:val="34"/>
    <w:qFormat/>
    <w:rsid w:val="00BC28B1"/>
    <w:pPr>
      <w:ind w:left="720"/>
      <w:contextualSpacing/>
    </w:pPr>
  </w:style>
  <w:style w:type="paragraph" w:styleId="a4">
    <w:name w:val="Balloon Text"/>
    <w:basedOn w:val="a"/>
    <w:link w:val="Char"/>
    <w:uiPriority w:val="99"/>
    <w:semiHidden/>
    <w:unhideWhenUsed/>
    <w:rsid w:val="000004E2"/>
    <w:pPr>
      <w:spacing w:after="0" w:line="240" w:lineRule="auto"/>
    </w:pPr>
    <w:rPr>
      <w:rFonts w:ascii="Segoe UI" w:hAnsi="Segoe UI" w:cs="Segoe UI"/>
      <w:sz w:val="18"/>
      <w:szCs w:val="18"/>
    </w:rPr>
  </w:style>
  <w:style w:type="character" w:customStyle="1" w:styleId="Char">
    <w:name w:val="Κείμενο πλαισίου Char"/>
    <w:basedOn w:val="a0"/>
    <w:link w:val="a4"/>
    <w:uiPriority w:val="99"/>
    <w:semiHidden/>
    <w:rsid w:val="000004E2"/>
    <w:rPr>
      <w:rFonts w:ascii="Segoe UI" w:eastAsia="Calibri" w:hAnsi="Segoe UI" w:cs="Segoe UI"/>
      <w:color w:val="000000"/>
      <w:sz w:val="18"/>
      <w:szCs w:val="18"/>
    </w:rPr>
  </w:style>
  <w:style w:type="character" w:styleId="-">
    <w:name w:val="Hyperlink"/>
    <w:uiPriority w:val="99"/>
    <w:rsid w:val="005C0189"/>
    <w:rPr>
      <w:rFonts w:cs="Times New Roman"/>
      <w:color w:val="0563C1"/>
      <w:u w:val="single"/>
    </w:rPr>
  </w:style>
  <w:style w:type="paragraph" w:styleId="a5">
    <w:name w:val="footer"/>
    <w:basedOn w:val="a"/>
    <w:link w:val="Char0"/>
    <w:uiPriority w:val="99"/>
    <w:unhideWhenUsed/>
    <w:rsid w:val="000E2740"/>
    <w:pPr>
      <w:tabs>
        <w:tab w:val="center" w:pos="4680"/>
        <w:tab w:val="right" w:pos="9360"/>
      </w:tabs>
      <w:spacing w:after="0" w:line="240" w:lineRule="auto"/>
      <w:ind w:left="0" w:firstLine="0"/>
      <w:jc w:val="left"/>
    </w:pPr>
    <w:rPr>
      <w:rFonts w:asciiTheme="minorHAnsi" w:eastAsiaTheme="minorEastAsia" w:hAnsiTheme="minorHAnsi" w:cs="Times New Roman"/>
      <w:color w:val="auto"/>
    </w:rPr>
  </w:style>
  <w:style w:type="character" w:customStyle="1" w:styleId="Char0">
    <w:name w:val="Υποσέλιδο Char"/>
    <w:basedOn w:val="a0"/>
    <w:link w:val="a5"/>
    <w:uiPriority w:val="99"/>
    <w:rsid w:val="000E2740"/>
    <w:rPr>
      <w:rFonts w:cs="Times New Roman"/>
    </w:rPr>
  </w:style>
  <w:style w:type="character" w:customStyle="1" w:styleId="10">
    <w:name w:val="Ανεπίλυτη αναφορά1"/>
    <w:basedOn w:val="a0"/>
    <w:uiPriority w:val="99"/>
    <w:semiHidden/>
    <w:unhideWhenUsed/>
    <w:rsid w:val="001A1EB7"/>
    <w:rPr>
      <w:color w:val="605E5C"/>
      <w:shd w:val="clear" w:color="auto" w:fill="E1DFDD"/>
    </w:rPr>
  </w:style>
  <w:style w:type="paragraph" w:styleId="-HTML">
    <w:name w:val="HTML Preformatted"/>
    <w:basedOn w:val="a"/>
    <w:link w:val="-HTMLChar"/>
    <w:uiPriority w:val="99"/>
    <w:semiHidden/>
    <w:unhideWhenUsed/>
    <w:rsid w:val="004B72A6"/>
    <w:pPr>
      <w:spacing w:after="0" w:line="240" w:lineRule="auto"/>
    </w:pPr>
    <w:rPr>
      <w:rFonts w:ascii="Consolas" w:hAnsi="Consolas"/>
      <w:sz w:val="20"/>
      <w:szCs w:val="20"/>
    </w:rPr>
  </w:style>
  <w:style w:type="character" w:customStyle="1" w:styleId="-HTMLChar">
    <w:name w:val="Προ-διαμορφωμένο HTML Char"/>
    <w:basedOn w:val="a0"/>
    <w:link w:val="-HTML"/>
    <w:uiPriority w:val="99"/>
    <w:semiHidden/>
    <w:rsid w:val="004B72A6"/>
    <w:rPr>
      <w:rFonts w:ascii="Consolas" w:eastAsia="Calibri" w:hAnsi="Consolas" w:cs="Calibri"/>
      <w:color w:val="000000"/>
      <w:sz w:val="20"/>
      <w:szCs w:val="20"/>
    </w:rPr>
  </w:style>
</w:styles>
</file>

<file path=word/webSettings.xml><?xml version="1.0" encoding="utf-8"?>
<w:webSettings xmlns:r="http://schemas.openxmlformats.org/officeDocument/2006/relationships" xmlns:w="http://schemas.openxmlformats.org/wordprocessingml/2006/main">
  <w:divs>
    <w:div w:id="21053411">
      <w:bodyDiv w:val="1"/>
      <w:marLeft w:val="0"/>
      <w:marRight w:val="0"/>
      <w:marTop w:val="0"/>
      <w:marBottom w:val="0"/>
      <w:divBdr>
        <w:top w:val="none" w:sz="0" w:space="0" w:color="auto"/>
        <w:left w:val="none" w:sz="0" w:space="0" w:color="auto"/>
        <w:bottom w:val="none" w:sz="0" w:space="0" w:color="auto"/>
        <w:right w:val="none" w:sz="0" w:space="0" w:color="auto"/>
      </w:divBdr>
    </w:div>
    <w:div w:id="48388595">
      <w:bodyDiv w:val="1"/>
      <w:marLeft w:val="0"/>
      <w:marRight w:val="0"/>
      <w:marTop w:val="0"/>
      <w:marBottom w:val="0"/>
      <w:divBdr>
        <w:top w:val="none" w:sz="0" w:space="0" w:color="auto"/>
        <w:left w:val="none" w:sz="0" w:space="0" w:color="auto"/>
        <w:bottom w:val="none" w:sz="0" w:space="0" w:color="auto"/>
        <w:right w:val="none" w:sz="0" w:space="0" w:color="auto"/>
      </w:divBdr>
    </w:div>
    <w:div w:id="59259544">
      <w:bodyDiv w:val="1"/>
      <w:marLeft w:val="0"/>
      <w:marRight w:val="0"/>
      <w:marTop w:val="0"/>
      <w:marBottom w:val="0"/>
      <w:divBdr>
        <w:top w:val="none" w:sz="0" w:space="0" w:color="auto"/>
        <w:left w:val="none" w:sz="0" w:space="0" w:color="auto"/>
        <w:bottom w:val="none" w:sz="0" w:space="0" w:color="auto"/>
        <w:right w:val="none" w:sz="0" w:space="0" w:color="auto"/>
      </w:divBdr>
    </w:div>
    <w:div w:id="80031761">
      <w:bodyDiv w:val="1"/>
      <w:marLeft w:val="0"/>
      <w:marRight w:val="0"/>
      <w:marTop w:val="0"/>
      <w:marBottom w:val="0"/>
      <w:divBdr>
        <w:top w:val="none" w:sz="0" w:space="0" w:color="auto"/>
        <w:left w:val="none" w:sz="0" w:space="0" w:color="auto"/>
        <w:bottom w:val="none" w:sz="0" w:space="0" w:color="auto"/>
        <w:right w:val="none" w:sz="0" w:space="0" w:color="auto"/>
      </w:divBdr>
    </w:div>
    <w:div w:id="339239693">
      <w:bodyDiv w:val="1"/>
      <w:marLeft w:val="0"/>
      <w:marRight w:val="0"/>
      <w:marTop w:val="0"/>
      <w:marBottom w:val="0"/>
      <w:divBdr>
        <w:top w:val="none" w:sz="0" w:space="0" w:color="auto"/>
        <w:left w:val="none" w:sz="0" w:space="0" w:color="auto"/>
        <w:bottom w:val="none" w:sz="0" w:space="0" w:color="auto"/>
        <w:right w:val="none" w:sz="0" w:space="0" w:color="auto"/>
      </w:divBdr>
    </w:div>
    <w:div w:id="341399439">
      <w:bodyDiv w:val="1"/>
      <w:marLeft w:val="0"/>
      <w:marRight w:val="0"/>
      <w:marTop w:val="0"/>
      <w:marBottom w:val="0"/>
      <w:divBdr>
        <w:top w:val="none" w:sz="0" w:space="0" w:color="auto"/>
        <w:left w:val="none" w:sz="0" w:space="0" w:color="auto"/>
        <w:bottom w:val="none" w:sz="0" w:space="0" w:color="auto"/>
        <w:right w:val="none" w:sz="0" w:space="0" w:color="auto"/>
      </w:divBdr>
    </w:div>
    <w:div w:id="544374078">
      <w:bodyDiv w:val="1"/>
      <w:marLeft w:val="0"/>
      <w:marRight w:val="0"/>
      <w:marTop w:val="0"/>
      <w:marBottom w:val="0"/>
      <w:divBdr>
        <w:top w:val="none" w:sz="0" w:space="0" w:color="auto"/>
        <w:left w:val="none" w:sz="0" w:space="0" w:color="auto"/>
        <w:bottom w:val="none" w:sz="0" w:space="0" w:color="auto"/>
        <w:right w:val="none" w:sz="0" w:space="0" w:color="auto"/>
      </w:divBdr>
    </w:div>
    <w:div w:id="849678820">
      <w:bodyDiv w:val="1"/>
      <w:marLeft w:val="0"/>
      <w:marRight w:val="0"/>
      <w:marTop w:val="0"/>
      <w:marBottom w:val="0"/>
      <w:divBdr>
        <w:top w:val="none" w:sz="0" w:space="0" w:color="auto"/>
        <w:left w:val="none" w:sz="0" w:space="0" w:color="auto"/>
        <w:bottom w:val="none" w:sz="0" w:space="0" w:color="auto"/>
        <w:right w:val="none" w:sz="0" w:space="0" w:color="auto"/>
      </w:divBdr>
    </w:div>
    <w:div w:id="986858008">
      <w:bodyDiv w:val="1"/>
      <w:marLeft w:val="0"/>
      <w:marRight w:val="0"/>
      <w:marTop w:val="0"/>
      <w:marBottom w:val="0"/>
      <w:divBdr>
        <w:top w:val="none" w:sz="0" w:space="0" w:color="auto"/>
        <w:left w:val="none" w:sz="0" w:space="0" w:color="auto"/>
        <w:bottom w:val="none" w:sz="0" w:space="0" w:color="auto"/>
        <w:right w:val="none" w:sz="0" w:space="0" w:color="auto"/>
      </w:divBdr>
    </w:div>
    <w:div w:id="1110710469">
      <w:bodyDiv w:val="1"/>
      <w:marLeft w:val="0"/>
      <w:marRight w:val="0"/>
      <w:marTop w:val="0"/>
      <w:marBottom w:val="0"/>
      <w:divBdr>
        <w:top w:val="none" w:sz="0" w:space="0" w:color="auto"/>
        <w:left w:val="none" w:sz="0" w:space="0" w:color="auto"/>
        <w:bottom w:val="none" w:sz="0" w:space="0" w:color="auto"/>
        <w:right w:val="none" w:sz="0" w:space="0" w:color="auto"/>
      </w:divBdr>
    </w:div>
    <w:div w:id="1161778525">
      <w:bodyDiv w:val="1"/>
      <w:marLeft w:val="0"/>
      <w:marRight w:val="0"/>
      <w:marTop w:val="0"/>
      <w:marBottom w:val="0"/>
      <w:divBdr>
        <w:top w:val="none" w:sz="0" w:space="0" w:color="auto"/>
        <w:left w:val="none" w:sz="0" w:space="0" w:color="auto"/>
        <w:bottom w:val="none" w:sz="0" w:space="0" w:color="auto"/>
        <w:right w:val="none" w:sz="0" w:space="0" w:color="auto"/>
      </w:divBdr>
    </w:div>
    <w:div w:id="1180238426">
      <w:bodyDiv w:val="1"/>
      <w:marLeft w:val="0"/>
      <w:marRight w:val="0"/>
      <w:marTop w:val="0"/>
      <w:marBottom w:val="0"/>
      <w:divBdr>
        <w:top w:val="none" w:sz="0" w:space="0" w:color="auto"/>
        <w:left w:val="none" w:sz="0" w:space="0" w:color="auto"/>
        <w:bottom w:val="none" w:sz="0" w:space="0" w:color="auto"/>
        <w:right w:val="none" w:sz="0" w:space="0" w:color="auto"/>
      </w:divBdr>
    </w:div>
    <w:div w:id="1202330131">
      <w:bodyDiv w:val="1"/>
      <w:marLeft w:val="0"/>
      <w:marRight w:val="0"/>
      <w:marTop w:val="0"/>
      <w:marBottom w:val="0"/>
      <w:divBdr>
        <w:top w:val="none" w:sz="0" w:space="0" w:color="auto"/>
        <w:left w:val="none" w:sz="0" w:space="0" w:color="auto"/>
        <w:bottom w:val="none" w:sz="0" w:space="0" w:color="auto"/>
        <w:right w:val="none" w:sz="0" w:space="0" w:color="auto"/>
      </w:divBdr>
    </w:div>
    <w:div w:id="1455246823">
      <w:bodyDiv w:val="1"/>
      <w:marLeft w:val="0"/>
      <w:marRight w:val="0"/>
      <w:marTop w:val="0"/>
      <w:marBottom w:val="0"/>
      <w:divBdr>
        <w:top w:val="none" w:sz="0" w:space="0" w:color="auto"/>
        <w:left w:val="none" w:sz="0" w:space="0" w:color="auto"/>
        <w:bottom w:val="none" w:sz="0" w:space="0" w:color="auto"/>
        <w:right w:val="none" w:sz="0" w:space="0" w:color="auto"/>
      </w:divBdr>
    </w:div>
    <w:div w:id="1456295867">
      <w:bodyDiv w:val="1"/>
      <w:marLeft w:val="0"/>
      <w:marRight w:val="0"/>
      <w:marTop w:val="0"/>
      <w:marBottom w:val="0"/>
      <w:divBdr>
        <w:top w:val="none" w:sz="0" w:space="0" w:color="auto"/>
        <w:left w:val="none" w:sz="0" w:space="0" w:color="auto"/>
        <w:bottom w:val="none" w:sz="0" w:space="0" w:color="auto"/>
        <w:right w:val="none" w:sz="0" w:space="0" w:color="auto"/>
      </w:divBdr>
    </w:div>
    <w:div w:id="1474954891">
      <w:bodyDiv w:val="1"/>
      <w:marLeft w:val="0"/>
      <w:marRight w:val="0"/>
      <w:marTop w:val="0"/>
      <w:marBottom w:val="0"/>
      <w:divBdr>
        <w:top w:val="none" w:sz="0" w:space="0" w:color="auto"/>
        <w:left w:val="none" w:sz="0" w:space="0" w:color="auto"/>
        <w:bottom w:val="none" w:sz="0" w:space="0" w:color="auto"/>
        <w:right w:val="none" w:sz="0" w:space="0" w:color="auto"/>
      </w:divBdr>
    </w:div>
    <w:div w:id="1512838391">
      <w:bodyDiv w:val="1"/>
      <w:marLeft w:val="0"/>
      <w:marRight w:val="0"/>
      <w:marTop w:val="0"/>
      <w:marBottom w:val="0"/>
      <w:divBdr>
        <w:top w:val="none" w:sz="0" w:space="0" w:color="auto"/>
        <w:left w:val="none" w:sz="0" w:space="0" w:color="auto"/>
        <w:bottom w:val="none" w:sz="0" w:space="0" w:color="auto"/>
        <w:right w:val="none" w:sz="0" w:space="0" w:color="auto"/>
      </w:divBdr>
    </w:div>
    <w:div w:id="1555392272">
      <w:bodyDiv w:val="1"/>
      <w:marLeft w:val="0"/>
      <w:marRight w:val="0"/>
      <w:marTop w:val="0"/>
      <w:marBottom w:val="0"/>
      <w:divBdr>
        <w:top w:val="none" w:sz="0" w:space="0" w:color="auto"/>
        <w:left w:val="none" w:sz="0" w:space="0" w:color="auto"/>
        <w:bottom w:val="none" w:sz="0" w:space="0" w:color="auto"/>
        <w:right w:val="none" w:sz="0" w:space="0" w:color="auto"/>
      </w:divBdr>
    </w:div>
    <w:div w:id="1747918311">
      <w:bodyDiv w:val="1"/>
      <w:marLeft w:val="0"/>
      <w:marRight w:val="0"/>
      <w:marTop w:val="0"/>
      <w:marBottom w:val="0"/>
      <w:divBdr>
        <w:top w:val="none" w:sz="0" w:space="0" w:color="auto"/>
        <w:left w:val="none" w:sz="0" w:space="0" w:color="auto"/>
        <w:bottom w:val="none" w:sz="0" w:space="0" w:color="auto"/>
        <w:right w:val="none" w:sz="0" w:space="0" w:color="auto"/>
      </w:divBdr>
    </w:div>
    <w:div w:id="1762294938">
      <w:bodyDiv w:val="1"/>
      <w:marLeft w:val="0"/>
      <w:marRight w:val="0"/>
      <w:marTop w:val="0"/>
      <w:marBottom w:val="0"/>
      <w:divBdr>
        <w:top w:val="none" w:sz="0" w:space="0" w:color="auto"/>
        <w:left w:val="none" w:sz="0" w:space="0" w:color="auto"/>
        <w:bottom w:val="none" w:sz="0" w:space="0" w:color="auto"/>
        <w:right w:val="none" w:sz="0" w:space="0" w:color="auto"/>
      </w:divBdr>
    </w:div>
    <w:div w:id="1883863757">
      <w:bodyDiv w:val="1"/>
      <w:marLeft w:val="0"/>
      <w:marRight w:val="0"/>
      <w:marTop w:val="0"/>
      <w:marBottom w:val="0"/>
      <w:divBdr>
        <w:top w:val="none" w:sz="0" w:space="0" w:color="auto"/>
        <w:left w:val="none" w:sz="0" w:space="0" w:color="auto"/>
        <w:bottom w:val="none" w:sz="0" w:space="0" w:color="auto"/>
        <w:right w:val="none" w:sz="0" w:space="0" w:color="auto"/>
      </w:divBdr>
    </w:div>
    <w:div w:id="20496008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javascript:open_links('677180,732997')" TargetMode="External"/><Relationship Id="rId18" Type="http://schemas.openxmlformats.org/officeDocument/2006/relationships/hyperlink" Target="javascript:open_fek_links('%CE%91','256','2020')" TargetMode="External"/><Relationship Id="rId26" Type="http://schemas.openxmlformats.org/officeDocument/2006/relationships/hyperlink" Target="javascript:open_links('544376,777618')" TargetMode="External"/><Relationship Id="rId3" Type="http://schemas.openxmlformats.org/officeDocument/2006/relationships/styles" Target="styles.xml"/><Relationship Id="rId21" Type="http://schemas.openxmlformats.org/officeDocument/2006/relationships/hyperlink" Target="javascript:open_links('677180,788735')"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javascript:open_fek_links('%CE%91','61','2017')" TargetMode="External"/><Relationship Id="rId17" Type="http://schemas.openxmlformats.org/officeDocument/2006/relationships/hyperlink" Target="javascript:open_links('677180,783505')" TargetMode="External"/><Relationship Id="rId25" Type="http://schemas.openxmlformats.org/officeDocument/2006/relationships/hyperlink" Target="javascript:open_links('529517,677249')"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javascript:open_fek_links('%CE%91','167','2019')" TargetMode="External"/><Relationship Id="rId20" Type="http://schemas.openxmlformats.org/officeDocument/2006/relationships/hyperlink" Target="javascript:open_fek_links('%CE%91','127','2020')" TargetMode="External"/><Relationship Id="rId29" Type="http://schemas.openxmlformats.org/officeDocument/2006/relationships/hyperlink" Target="mailto:procurement@kinonikoekav.g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open_links('677180,696116')" TargetMode="External"/><Relationship Id="rId24" Type="http://schemas.openxmlformats.org/officeDocument/2006/relationships/hyperlink" Target="javascript:open_fek_links('%CE%91','184','2020')"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javascript:open_links('677180,756811')" TargetMode="External"/><Relationship Id="rId23" Type="http://schemas.openxmlformats.org/officeDocument/2006/relationships/hyperlink" Target="javascript:open_links('518407,777618')" TargetMode="External"/><Relationship Id="rId28" Type="http://schemas.openxmlformats.org/officeDocument/2006/relationships/hyperlink" Target="javascript:open_links('627571,675204')" TargetMode="External"/><Relationship Id="rId36" Type="http://schemas.openxmlformats.org/officeDocument/2006/relationships/fontTable" Target="fontTable.xml"/><Relationship Id="rId10" Type="http://schemas.openxmlformats.org/officeDocument/2006/relationships/hyperlink" Target="javascript:open_fek_links('%CE%91','171','2017')" TargetMode="External"/><Relationship Id="rId19" Type="http://schemas.openxmlformats.org/officeDocument/2006/relationships/hyperlink" Target="javascript:open_links('677180,772335')"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javascript:open_links('677180,709891')" TargetMode="External"/><Relationship Id="rId14" Type="http://schemas.openxmlformats.org/officeDocument/2006/relationships/hyperlink" Target="javascript:open_fek_links('%CE%91','178','2018')" TargetMode="External"/><Relationship Id="rId22" Type="http://schemas.openxmlformats.org/officeDocument/2006/relationships/hyperlink" Target="javascript:open_fek_links('%CE%91','36','2021')" TargetMode="External"/><Relationship Id="rId27" Type="http://schemas.openxmlformats.org/officeDocument/2006/relationships/hyperlink" Target="javascript:open_fek_links('%CE%91','184','2020')" TargetMode="External"/><Relationship Id="rId30" Type="http://schemas.openxmlformats.org/officeDocument/2006/relationships/header" Target="header1.xml"/><Relationship Id="rId35"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C7EEDC-78D9-42CE-ADBF-34EDE7C41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16</Pages>
  <Words>5140</Words>
  <Characters>27762</Characters>
  <Application>Microsoft Office Word</Application>
  <DocSecurity>0</DocSecurity>
  <Lines>231</Lines>
  <Paragraphs>65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Nikos Pitsoulis</dc:creator>
  <cp:keywords/>
  <cp:lastModifiedBy>user</cp:lastModifiedBy>
  <cp:revision>8</cp:revision>
  <cp:lastPrinted>2021-08-30T11:01:00Z</cp:lastPrinted>
  <dcterms:created xsi:type="dcterms:W3CDTF">2021-09-01T09:29:00Z</dcterms:created>
  <dcterms:modified xsi:type="dcterms:W3CDTF">2021-09-01T13:32:00Z</dcterms:modified>
</cp:coreProperties>
</file>