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F6019" w14:textId="6F5F39FA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bookmarkStart w:id="0" w:name="_GoBack"/>
      <w:bookmarkEnd w:id="0"/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 – Υπόδειγμα Οικονομικής Προσφοράς</w:t>
      </w:r>
    </w:p>
    <w:p w14:paraId="3AE69FF6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C936407" w14:textId="179D7195" w:rsidR="00784B28" w:rsidRDefault="00784B28" w:rsidP="00784B28">
      <w:pPr>
        <w:spacing w:line="336" w:lineRule="auto"/>
        <w:ind w:left="0" w:right="-19"/>
      </w:pPr>
      <w:bookmarkStart w:id="1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«ΚΑΛΛΙΣΤΗ 1», ΠΟΥ ΛΕΙΤΟΥΡΓΕΙ ΤΟ ΚΟΙΝΩΝΙΚΟ ΕΚΑΒ ΣΤΗΝ ΑΤΤΙΚΗ,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="00ED19DC" w:rsidRPr="00ED19DC">
        <w:rPr>
          <w:b/>
        </w:rPr>
        <w:t xml:space="preserve">3.995,36 € άνευ ΦΠΑ και 4.954,25 € </w:t>
      </w:r>
      <w:r w:rsidRPr="00BD1A44">
        <w:rPr>
          <w:rFonts w:cstheme="minorHAnsi"/>
          <w:b/>
          <w:bCs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371"/>
        <w:gridCol w:w="1377"/>
        <w:gridCol w:w="1200"/>
        <w:gridCol w:w="1247"/>
        <w:gridCol w:w="1186"/>
      </w:tblGrid>
      <w:tr w:rsidR="00784B28" w:rsidRPr="009B03F6" w14:paraId="435478C9" w14:textId="77777777" w:rsidTr="00ED19DC">
        <w:trPr>
          <w:trHeight w:val="1200"/>
          <w:tblHeader/>
          <w:jc w:val="center"/>
        </w:trPr>
        <w:tc>
          <w:tcPr>
            <w:tcW w:w="1982" w:type="dxa"/>
            <w:shd w:val="clear" w:color="auto" w:fill="D9E2F3" w:themeFill="accent1" w:themeFillTint="33"/>
            <w:noWrap/>
            <w:vAlign w:val="center"/>
            <w:hideMark/>
          </w:tcPr>
          <w:bookmarkEnd w:id="1"/>
          <w:p w14:paraId="7D713B34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371" w:type="dxa"/>
            <w:shd w:val="clear" w:color="auto" w:fill="D9E2F3" w:themeFill="accent1" w:themeFillTint="33"/>
            <w:noWrap/>
            <w:vAlign w:val="center"/>
            <w:hideMark/>
          </w:tcPr>
          <w:p w14:paraId="7BF931D9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377" w:type="dxa"/>
            <w:shd w:val="clear" w:color="auto" w:fill="D9E2F3" w:themeFill="accent1" w:themeFillTint="33"/>
            <w:vAlign w:val="center"/>
            <w:hideMark/>
          </w:tcPr>
          <w:p w14:paraId="21FA4AB2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200" w:type="dxa"/>
            <w:shd w:val="clear" w:color="auto" w:fill="D9E2F3" w:themeFill="accent1" w:themeFillTint="33"/>
            <w:vAlign w:val="center"/>
            <w:hideMark/>
          </w:tcPr>
          <w:p w14:paraId="1A1041B1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  <w:hideMark/>
          </w:tcPr>
          <w:p w14:paraId="7CB4F186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14:paraId="44A293CC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186" w:type="dxa"/>
            <w:shd w:val="clear" w:color="auto" w:fill="D9E2F3" w:themeFill="accent1" w:themeFillTint="33"/>
            <w:vAlign w:val="center"/>
          </w:tcPr>
          <w:p w14:paraId="2C0CC52A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14:paraId="00F49DC0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14:paraId="2E75A28A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1AAA8D0A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1BF18BA8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C876966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11E33ED5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55EE1D83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86" w:type="dxa"/>
          </w:tcPr>
          <w:p w14:paraId="2AEF03E8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14:paraId="526DEC63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71E95801" w14:textId="77777777"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Ψυγείο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μικρό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1FE21055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39711130-9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E994AFF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19DEE25E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169EFFCD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86" w:type="dxa"/>
          </w:tcPr>
          <w:p w14:paraId="6CC8122B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14:paraId="56A38CB5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5E127A0A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05E0B6F1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8D6DED8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062FCD27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72DE0BFC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86" w:type="dxa"/>
          </w:tcPr>
          <w:p w14:paraId="4B7EB2F0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14:paraId="3D43D7D5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5B59EEB1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Μίξερ χειρός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2426EE92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t>39710000-2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49B0A98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4AF21B7F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4515AC68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86" w:type="dxa"/>
          </w:tcPr>
          <w:p w14:paraId="6B83E061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14:paraId="4CEA247C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6EBBE41D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sz w:val="21"/>
                <w:szCs w:val="21"/>
              </w:rPr>
              <w:t>Πολυκόφτης</w:t>
            </w:r>
            <w:proofErr w:type="spellEnd"/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92B0F4B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3F6734F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60B266FA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37257763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86" w:type="dxa"/>
          </w:tcPr>
          <w:p w14:paraId="3361E064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14:paraId="2433C3D8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4D867FD0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Κλιματιστικό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BE23571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</w:rPr>
              <w:t>42510000-4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028F296" w14:textId="72AEDC2B" w:rsidR="00784B28" w:rsidRPr="009B03F6" w:rsidRDefault="00ED19DC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1200" w:type="dxa"/>
            <w:shd w:val="clear" w:color="auto" w:fill="auto"/>
            <w:noWrap/>
          </w:tcPr>
          <w:p w14:paraId="6DEF49B8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0FEC00F9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86" w:type="dxa"/>
          </w:tcPr>
          <w:p w14:paraId="6BEDFDF0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14:paraId="578744F4" w14:textId="77777777" w:rsidTr="00ED19DC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14:paraId="70ECFF6C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Σκούπα Ηλεκτρική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4F0FB6CA" w14:textId="77777777"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9B03F6">
              <w:rPr>
                <w:color w:val="auto"/>
              </w:rPr>
              <w:t>39713430-6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8E4343B" w14:textId="77777777"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1</w:t>
            </w:r>
          </w:p>
        </w:tc>
        <w:tc>
          <w:tcPr>
            <w:tcW w:w="1200" w:type="dxa"/>
            <w:shd w:val="clear" w:color="auto" w:fill="auto"/>
            <w:noWrap/>
          </w:tcPr>
          <w:p w14:paraId="55B494E6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0BC110C0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86" w:type="dxa"/>
          </w:tcPr>
          <w:p w14:paraId="08AC5D63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4078B6" w14:paraId="298C0C48" w14:textId="77777777" w:rsidTr="00ED19DC">
        <w:trPr>
          <w:trHeight w:val="300"/>
          <w:jc w:val="center"/>
        </w:trPr>
        <w:tc>
          <w:tcPr>
            <w:tcW w:w="5930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5590EAE" w14:textId="77777777"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247" w:type="dxa"/>
            <w:shd w:val="clear" w:color="auto" w:fill="D9E2F3" w:themeFill="accent1" w:themeFillTint="33"/>
            <w:noWrap/>
          </w:tcPr>
          <w:p w14:paraId="1494F8A3" w14:textId="77777777"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5664B2">
              <w:rPr>
                <w:b/>
              </w:rPr>
              <w:t xml:space="preserve"> </w:t>
            </w:r>
          </w:p>
        </w:tc>
        <w:tc>
          <w:tcPr>
            <w:tcW w:w="1186" w:type="dxa"/>
            <w:shd w:val="clear" w:color="auto" w:fill="D9E2F3" w:themeFill="accent1" w:themeFillTint="33"/>
          </w:tcPr>
          <w:p w14:paraId="32134D5F" w14:textId="77777777"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</w:tbl>
    <w:p w14:paraId="7CBFE6AB" w14:textId="77777777" w:rsidR="00784B28" w:rsidRPr="008A01E7" w:rsidRDefault="00784B28" w:rsidP="00784B28">
      <w:pPr>
        <w:spacing w:line="336" w:lineRule="auto"/>
        <w:ind w:left="0" w:right="-19"/>
        <w:rPr>
          <w:sz w:val="12"/>
        </w:rPr>
      </w:pPr>
    </w:p>
    <w:p w14:paraId="69011705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9DD000B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E578F0B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60178C29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268E1B5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CA783F2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17D8E52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1DAF2FF5" w14:textId="4BC657A8" w:rsidR="00E95A21" w:rsidRPr="00784B28" w:rsidRDefault="00E95A21" w:rsidP="00ED19DC">
      <w:pPr>
        <w:spacing w:after="160" w:line="259" w:lineRule="auto"/>
        <w:ind w:left="0" w:firstLine="0"/>
        <w:jc w:val="left"/>
      </w:pPr>
    </w:p>
    <w:sectPr w:rsidR="00E95A21" w:rsidRPr="00784B28" w:rsidSect="00EA0236">
      <w:headerReference w:type="default" r:id="rId7"/>
      <w:footerReference w:type="default" r:id="rId8"/>
      <w:pgSz w:w="11906" w:h="16838"/>
      <w:pgMar w:top="170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3821E" w14:textId="77777777" w:rsidR="00EA0236" w:rsidRDefault="00EA0236" w:rsidP="00EA0236">
      <w:pPr>
        <w:spacing w:after="0" w:line="240" w:lineRule="auto"/>
      </w:pPr>
      <w:r>
        <w:separator/>
      </w:r>
    </w:p>
  </w:endnote>
  <w:endnote w:type="continuationSeparator" w:id="0">
    <w:p w14:paraId="4F391BA7" w14:textId="77777777" w:rsidR="00EA0236" w:rsidRDefault="00EA0236" w:rsidP="00E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EAE9C" w14:textId="77777777" w:rsidR="00784B28" w:rsidRDefault="00784B28">
    <w:pPr>
      <w:pStyle w:val="a6"/>
      <w:jc w:val="right"/>
    </w:pPr>
    <w:r w:rsidRPr="00817795">
      <w:rPr>
        <w:noProof/>
      </w:rPr>
      <w:drawing>
        <wp:anchor distT="0" distB="0" distL="114300" distR="114300" simplePos="0" relativeHeight="251662336" behindDoc="0" locked="0" layoutInCell="1" allowOverlap="1" wp14:anchorId="76805699" wp14:editId="34871708">
          <wp:simplePos x="0" y="0"/>
          <wp:positionH relativeFrom="margin">
            <wp:align>center</wp:align>
          </wp:positionH>
          <wp:positionV relativeFrom="paragraph">
            <wp:posOffset>-132156</wp:posOffset>
          </wp:positionV>
          <wp:extent cx="3760012" cy="702690"/>
          <wp:effectExtent l="0" t="0" r="0" b="2540"/>
          <wp:wrapNone/>
          <wp:docPr id="10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012" cy="7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-21805416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5D7D9CCB" w14:textId="77777777" w:rsidR="00784B28" w:rsidRDefault="00784B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83A7D" w14:textId="77777777" w:rsidR="00EA0236" w:rsidRDefault="00EA0236" w:rsidP="00EA0236">
      <w:pPr>
        <w:spacing w:after="0" w:line="240" w:lineRule="auto"/>
      </w:pPr>
      <w:r>
        <w:separator/>
      </w:r>
    </w:p>
  </w:footnote>
  <w:footnote w:type="continuationSeparator" w:id="0">
    <w:p w14:paraId="13EBCE53" w14:textId="77777777" w:rsidR="00EA0236" w:rsidRDefault="00EA0236" w:rsidP="00EA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57C69" w14:textId="77777777" w:rsidR="00EA0236" w:rsidRDefault="00EA0236">
    <w:pPr>
      <w:pStyle w:val="a3"/>
    </w:pPr>
    <w:r w:rsidRPr="00EA0236">
      <w:rPr>
        <w:noProof/>
      </w:rPr>
      <w:drawing>
        <wp:anchor distT="0" distB="0" distL="114300" distR="114300" simplePos="0" relativeHeight="251660288" behindDoc="1" locked="0" layoutInCell="1" allowOverlap="1" wp14:anchorId="0339C1C7" wp14:editId="59CBB234">
          <wp:simplePos x="0" y="0"/>
          <wp:positionH relativeFrom="margin">
            <wp:align>left</wp:align>
          </wp:positionH>
          <wp:positionV relativeFrom="paragraph">
            <wp:posOffset>-113334</wp:posOffset>
          </wp:positionV>
          <wp:extent cx="2089785" cy="629920"/>
          <wp:effectExtent l="0" t="0" r="5715" b="0"/>
          <wp:wrapTight wrapText="bothSides">
            <wp:wrapPolygon edited="0">
              <wp:start x="1969" y="0"/>
              <wp:lineTo x="0" y="3266"/>
              <wp:lineTo x="0" y="18944"/>
              <wp:lineTo x="2560" y="20903"/>
              <wp:lineTo x="3938" y="20903"/>
              <wp:lineTo x="21462" y="15024"/>
              <wp:lineTo x="21462" y="5226"/>
              <wp:lineTo x="3938" y="0"/>
              <wp:lineTo x="1969" y="0"/>
            </wp:wrapPolygon>
          </wp:wrapTight>
          <wp:docPr id="1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6"/>
    <w:rsid w:val="0004156B"/>
    <w:rsid w:val="00554850"/>
    <w:rsid w:val="00784B28"/>
    <w:rsid w:val="00E95A21"/>
    <w:rsid w:val="00EA0236"/>
    <w:rsid w:val="00ED19DC"/>
    <w:rsid w:val="00F13723"/>
    <w:rsid w:val="00F5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7EB8"/>
  <w15:chartTrackingRefBased/>
  <w15:docId w15:val="{FFAA3E0C-5E1A-4C73-B178-DC31AD4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0236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EA0236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0236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styleId="a3">
    <w:name w:val="header"/>
    <w:basedOn w:val="a"/>
    <w:link w:val="Char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EA0236"/>
    <w:rPr>
      <w:rFonts w:ascii="Calibri" w:eastAsia="Calibri" w:hAnsi="Calibri" w:cs="Calibri"/>
      <w:color w:val="000000"/>
      <w:lang w:eastAsia="el-GR"/>
    </w:r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EA0236"/>
    <w:pPr>
      <w:ind w:left="720"/>
      <w:contextualSpacing/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qFormat/>
    <w:locked/>
    <w:rsid w:val="00EA0236"/>
    <w:rPr>
      <w:rFonts w:ascii="Calibri" w:eastAsia="Calibri" w:hAnsi="Calibri" w:cs="Calibri"/>
      <w:color w:val="000000"/>
      <w:lang w:eastAsia="el-GR"/>
    </w:rPr>
  </w:style>
  <w:style w:type="table" w:styleId="a5">
    <w:name w:val="Table Grid"/>
    <w:basedOn w:val="a1"/>
    <w:uiPriority w:val="39"/>
    <w:rsid w:val="00EA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1"/>
    <w:uiPriority w:val="99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A0236"/>
    <w:rPr>
      <w:rFonts w:ascii="Calibri" w:eastAsia="Calibri" w:hAnsi="Calibri" w:cs="Calibri"/>
      <w:color w:val="00000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Faye Mesimeri</cp:lastModifiedBy>
  <cp:revision>2</cp:revision>
  <dcterms:created xsi:type="dcterms:W3CDTF">2024-01-29T10:16:00Z</dcterms:created>
  <dcterms:modified xsi:type="dcterms:W3CDTF">2024-01-29T10:16:00Z</dcterms:modified>
</cp:coreProperties>
</file>